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86" w:rsidRDefault="004B4D86"/>
    <w:p w:rsidR="00275910" w:rsidRPr="00275910" w:rsidRDefault="00275910" w:rsidP="00275910">
      <w:pPr>
        <w:rPr>
          <w:b/>
        </w:rPr>
      </w:pPr>
    </w:p>
    <w:p w:rsidR="00275910" w:rsidRPr="00275910" w:rsidRDefault="00275910" w:rsidP="00275910">
      <w:pPr>
        <w:rPr>
          <w:b/>
        </w:rPr>
      </w:pPr>
      <w:r w:rsidRPr="00275910">
        <w:rPr>
          <w:b/>
        </w:rPr>
        <w:t xml:space="preserve">                               Art. 41 </w:t>
      </w:r>
    </w:p>
    <w:p w:rsidR="00275910" w:rsidRPr="00275910" w:rsidRDefault="00275910" w:rsidP="00275910">
      <w:pPr>
        <w:rPr>
          <w:b/>
        </w:rPr>
      </w:pPr>
      <w:r w:rsidRPr="00275910">
        <w:rPr>
          <w:b/>
        </w:rPr>
        <w:t xml:space="preserve">            Trasparenza del servizio sanitario nazionale  </w:t>
      </w:r>
    </w:p>
    <w:p w:rsidR="00275910" w:rsidRDefault="00275910" w:rsidP="00275910">
      <w:r w:rsidRPr="00275910">
        <w:rPr>
          <w:b/>
        </w:rPr>
        <w:t xml:space="preserve">  1.</w:t>
      </w:r>
      <w:r>
        <w:t xml:space="preserve"> Le amministrazioni e gli enti del servizio sanitario  nazionale, dei servizi sanitari regionali, ivi  comprese  le  aziende  sanitarie territoriali ed ospedaliere, le agenzie e gli altri enti ed organismi pubblici che svolgono </w:t>
      </w:r>
      <w:proofErr w:type="spellStart"/>
      <w:r>
        <w:t>attivita'</w:t>
      </w:r>
      <w:proofErr w:type="spellEnd"/>
      <w:r>
        <w:t xml:space="preserve"> di  programmazione  e  fornitura  dei servizi sanitari, sono tenute all'adempimento di tutti  gli  obblighi di pubblicazione previsti dalla normativa vigente. </w:t>
      </w:r>
    </w:p>
    <w:p w:rsidR="00275910" w:rsidRDefault="00275910" w:rsidP="00275910">
      <w:r>
        <w:t xml:space="preserve">  </w:t>
      </w:r>
      <w:r w:rsidRPr="00275910">
        <w:rPr>
          <w:b/>
        </w:rPr>
        <w:t>2</w:t>
      </w:r>
      <w:r>
        <w:t xml:space="preserve">  Le  aziende  sanitarie  ed  ospedaliere  pubblicano   tutte   le informazioni e i dati concernenti le procedure di conferimento  degli incarichi di direttore  generale,  direttore  sanitario  e  direttore amministrativo,  </w:t>
      </w:r>
      <w:proofErr w:type="spellStart"/>
      <w:r>
        <w:t>nonche'</w:t>
      </w:r>
      <w:proofErr w:type="spellEnd"/>
      <w:r>
        <w:t xml:space="preserve">   degli   incarichi   di   responsabile   di dipartimento e di strutture semplici  e  complesse,  ivi  compresi  i bandi e gli  avvisi  di  selezione,  lo  svolgimento  delle  relative procedure, gli atti di conferimento. </w:t>
      </w:r>
    </w:p>
    <w:p w:rsidR="00275910" w:rsidRPr="00275910" w:rsidRDefault="00275910" w:rsidP="00275910">
      <w:pPr>
        <w:rPr>
          <w:b/>
        </w:rPr>
      </w:pPr>
      <w:r w:rsidRPr="00275910">
        <w:rPr>
          <w:b/>
        </w:rPr>
        <w:t xml:space="preserve">  3 Alla dirigenza sanitaria di cui al comma 2, fatta eccezione per i responsabili di strutture semplici,  si  applicano  gli  obblighi  di pubblicazione di cui all'articolo 15. Per </w:t>
      </w:r>
      <w:proofErr w:type="spellStart"/>
      <w:r w:rsidRPr="00275910">
        <w:rPr>
          <w:b/>
        </w:rPr>
        <w:t>attivita'</w:t>
      </w:r>
      <w:proofErr w:type="spellEnd"/>
      <w:r w:rsidRPr="00275910">
        <w:rPr>
          <w:b/>
        </w:rPr>
        <w:t xml:space="preserve"> professionali, ai sensi del comma 1, lettera c) dell'articolo 15, si intendono anche le prestazioni professionali svolte in regime </w:t>
      </w:r>
      <w:proofErr w:type="spellStart"/>
      <w:r w:rsidRPr="00275910">
        <w:rPr>
          <w:b/>
        </w:rPr>
        <w:t>intramurario</w:t>
      </w:r>
      <w:proofErr w:type="spellEnd"/>
      <w:r w:rsidRPr="00275910">
        <w:rPr>
          <w:b/>
        </w:rPr>
        <w:t xml:space="preserve">. </w:t>
      </w:r>
    </w:p>
    <w:p w:rsidR="00275910" w:rsidRDefault="00275910" w:rsidP="00275910">
      <w:r w:rsidRPr="00275910">
        <w:rPr>
          <w:b/>
        </w:rPr>
        <w:t xml:space="preserve">  4 </w:t>
      </w:r>
      <w:r>
        <w:t xml:space="preserve">E' pubblicato e annualmente aggiornato l'elenco  delle  strutture sanitarie private accreditate. Sono </w:t>
      </w:r>
      <w:proofErr w:type="spellStart"/>
      <w:r>
        <w:t>altresi'</w:t>
      </w:r>
      <w:proofErr w:type="spellEnd"/>
      <w:r>
        <w:t xml:space="preserve"> pubblicati  gli  accordi con esse intercorsi. </w:t>
      </w:r>
    </w:p>
    <w:p w:rsidR="00275910" w:rsidRDefault="00275910" w:rsidP="00275910">
      <w:r w:rsidRPr="00275910">
        <w:rPr>
          <w:b/>
        </w:rPr>
        <w:t xml:space="preserve">  5.</w:t>
      </w:r>
      <w:r>
        <w:t xml:space="preserve"> Le regioni includono il  rispetto  di  obblighi  di  </w:t>
      </w:r>
      <w:proofErr w:type="spellStart"/>
      <w:r>
        <w:t>pubblicita'</w:t>
      </w:r>
      <w:proofErr w:type="spellEnd"/>
      <w:r>
        <w:t xml:space="preserve"> previsti  dalla  normativa  vigente   fra   i   requisiti   necessari all'accreditamento delle strutture sanitarie. </w:t>
      </w:r>
    </w:p>
    <w:p w:rsidR="00275910" w:rsidRDefault="00275910" w:rsidP="00275910">
      <w:r>
        <w:t xml:space="preserve"> </w:t>
      </w:r>
      <w:r w:rsidRPr="00275910">
        <w:t xml:space="preserve"> 6</w:t>
      </w:r>
      <w:r>
        <w:t>. Gli enti, le aziende e le  strutture  pubbliche  e  private  che erogano prestazioni per conto del servizio sanitario sono  tenuti  ad indicare nel proprio sito, in una apposita sezione denominata  «Liste di attesa», il tempi di attesa previsti e i tempi medi  effettivi  di attesa per ciascuna tipologia di prestazione erogata.</w:t>
      </w:r>
    </w:p>
    <w:sectPr w:rsidR="00275910" w:rsidSect="004B4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75910"/>
    <w:rsid w:val="00275910"/>
    <w:rsid w:val="004B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 LE</dc:creator>
  <cp:lastModifiedBy>ASL LE</cp:lastModifiedBy>
  <cp:revision>1</cp:revision>
  <dcterms:created xsi:type="dcterms:W3CDTF">2014-06-09T11:04:00Z</dcterms:created>
  <dcterms:modified xsi:type="dcterms:W3CDTF">2014-06-09T11:07:00Z</dcterms:modified>
</cp:coreProperties>
</file>