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D7" w:rsidRPr="000B523A" w:rsidRDefault="00414219" w:rsidP="00412FF1">
      <w:pPr>
        <w:suppressAutoHyphens/>
        <w:spacing w:after="0" w:line="240" w:lineRule="atLeast"/>
        <w:ind w:left="8496" w:firstLine="708"/>
        <w:jc w:val="center"/>
        <w:rPr>
          <w:rFonts w:ascii="Times New Roman" w:eastAsia="Times New Roman" w:hAnsi="Times New Roman" w:cs="Times New Roman"/>
          <w:b/>
          <w:lang w:eastAsia="zh-CN"/>
        </w:rPr>
      </w:pPr>
      <w:bookmarkStart w:id="0" w:name="_GoBack"/>
      <w:bookmarkEnd w:id="0"/>
      <w:r>
        <w:rPr>
          <w:rFonts w:ascii="Times New Roman" w:eastAsia="Times New Roman" w:hAnsi="Times New Roman" w:cs="Times New Roman"/>
          <w:b/>
          <w:lang w:eastAsia="zh-CN"/>
        </w:rPr>
        <w:t>ALLEGATO 2</w:t>
      </w:r>
    </w:p>
    <w:p w:rsidR="001D72D7" w:rsidRPr="001D72D7" w:rsidRDefault="00331D3B" w:rsidP="00D957CB">
      <w:pPr>
        <w:shd w:val="clear" w:color="auto" w:fill="FFFFFF"/>
        <w:suppressAutoHyphens/>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Macrostruttura/Area in staff </w:t>
      </w:r>
      <w:r w:rsidR="000B523A">
        <w:rPr>
          <w:rFonts w:ascii="Times New Roman" w:eastAsia="Times New Roman" w:hAnsi="Times New Roman" w:cs="Times New Roman"/>
          <w:sz w:val="24"/>
          <w:szCs w:val="24"/>
          <w:lang w:eastAsia="zh-CN"/>
        </w:rPr>
        <w:t>_____________________</w:t>
      </w:r>
      <w:r w:rsidR="00D957CB">
        <w:rPr>
          <w:rFonts w:ascii="Times New Roman" w:eastAsia="Times New Roman" w:hAnsi="Times New Roman" w:cs="Times New Roman"/>
          <w:sz w:val="24"/>
          <w:szCs w:val="24"/>
          <w:lang w:eastAsia="zh-CN"/>
        </w:rPr>
        <w:t>_____________________</w:t>
      </w:r>
      <w:r w:rsidR="000B523A">
        <w:rPr>
          <w:rFonts w:ascii="Times New Roman" w:eastAsia="Times New Roman" w:hAnsi="Times New Roman" w:cs="Times New Roman"/>
          <w:sz w:val="24"/>
          <w:szCs w:val="24"/>
          <w:lang w:eastAsia="zh-CN"/>
        </w:rPr>
        <w:t>__</w:t>
      </w:r>
      <w:r w:rsidR="001D72D7" w:rsidRPr="001D72D7">
        <w:rPr>
          <w:rFonts w:ascii="Times New Roman" w:eastAsia="Times New Roman" w:hAnsi="Times New Roman" w:cs="Times New Roman"/>
          <w:sz w:val="24"/>
          <w:szCs w:val="24"/>
          <w:lang w:eastAsia="zh-CN"/>
        </w:rPr>
        <w:tab/>
      </w:r>
      <w:r w:rsidR="001D72D7" w:rsidRPr="001D72D7">
        <w:rPr>
          <w:rFonts w:ascii="Times New Roman" w:eastAsia="Times New Roman" w:hAnsi="Times New Roman" w:cs="Times New Roman"/>
          <w:sz w:val="24"/>
          <w:szCs w:val="24"/>
          <w:lang w:eastAsia="zh-CN"/>
        </w:rPr>
        <w:tab/>
      </w:r>
    </w:p>
    <w:p w:rsidR="001D72D7" w:rsidRPr="001D72D7" w:rsidRDefault="001D72D7" w:rsidP="001D72D7">
      <w:pPr>
        <w:shd w:val="clear" w:color="auto" w:fill="FFFFFF"/>
        <w:suppressAutoHyphens/>
        <w:spacing w:after="0" w:line="240" w:lineRule="atLeast"/>
        <w:rPr>
          <w:rFonts w:ascii="Times New Roman" w:eastAsia="Times New Roman" w:hAnsi="Times New Roman" w:cs="Times New Roman"/>
          <w:sz w:val="24"/>
          <w:szCs w:val="24"/>
          <w:lang w:eastAsia="zh-CN"/>
        </w:rPr>
      </w:pPr>
      <w:r w:rsidRPr="001D72D7">
        <w:rPr>
          <w:rFonts w:ascii="Times New Roman" w:eastAsia="Times New Roman" w:hAnsi="Times New Roman" w:cs="Times New Roman"/>
          <w:sz w:val="24"/>
          <w:szCs w:val="24"/>
          <w:lang w:eastAsia="zh-CN"/>
        </w:rPr>
        <w:t>Direttore /Dirigente Responsabile _______</w:t>
      </w:r>
      <w:r w:rsidR="00331D3B">
        <w:rPr>
          <w:rFonts w:ascii="Times New Roman" w:eastAsia="Times New Roman" w:hAnsi="Times New Roman" w:cs="Times New Roman"/>
          <w:sz w:val="24"/>
          <w:szCs w:val="24"/>
          <w:lang w:eastAsia="zh-CN"/>
        </w:rPr>
        <w:t>______</w:t>
      </w:r>
      <w:r w:rsidR="00D957CB">
        <w:rPr>
          <w:rFonts w:ascii="Times New Roman" w:eastAsia="Times New Roman" w:hAnsi="Times New Roman" w:cs="Times New Roman"/>
          <w:sz w:val="24"/>
          <w:szCs w:val="24"/>
          <w:lang w:eastAsia="zh-CN"/>
        </w:rPr>
        <w:t>__________________</w:t>
      </w:r>
      <w:r w:rsidR="00331D3B">
        <w:rPr>
          <w:rFonts w:ascii="Times New Roman" w:eastAsia="Times New Roman" w:hAnsi="Times New Roman" w:cs="Times New Roman"/>
          <w:sz w:val="24"/>
          <w:szCs w:val="24"/>
          <w:lang w:eastAsia="zh-CN"/>
        </w:rPr>
        <w:t>______</w:t>
      </w:r>
      <w:r w:rsidRPr="001D72D7">
        <w:rPr>
          <w:rFonts w:ascii="Times New Roman" w:eastAsia="Times New Roman" w:hAnsi="Times New Roman" w:cs="Times New Roman"/>
          <w:sz w:val="24"/>
          <w:szCs w:val="24"/>
          <w:lang w:eastAsia="zh-CN"/>
        </w:rPr>
        <w:t>__</w:t>
      </w:r>
    </w:p>
    <w:p w:rsidR="001D72D7" w:rsidRPr="001D72D7" w:rsidRDefault="001D72D7" w:rsidP="001D72D7">
      <w:pPr>
        <w:suppressAutoHyphens/>
        <w:spacing w:after="0" w:line="240" w:lineRule="atLeast"/>
        <w:rPr>
          <w:rFonts w:ascii="Times New Roman" w:eastAsia="Times New Roman" w:hAnsi="Times New Roman" w:cs="Times New Roman"/>
          <w:sz w:val="24"/>
          <w:szCs w:val="24"/>
          <w:lang w:eastAsia="zh-CN"/>
        </w:rPr>
      </w:pPr>
      <w:r w:rsidRPr="001D72D7">
        <w:rPr>
          <w:rFonts w:ascii="Times New Roman" w:eastAsia="Times New Roman" w:hAnsi="Times New Roman" w:cs="Times New Roman"/>
          <w:sz w:val="24"/>
          <w:szCs w:val="24"/>
          <w:lang w:eastAsia="zh-CN"/>
        </w:rPr>
        <w:tab/>
      </w:r>
      <w:r w:rsidRPr="001D72D7">
        <w:rPr>
          <w:rFonts w:ascii="Times New Roman" w:eastAsia="Times New Roman" w:hAnsi="Times New Roman" w:cs="Times New Roman"/>
          <w:sz w:val="24"/>
          <w:szCs w:val="24"/>
          <w:lang w:eastAsia="zh-CN"/>
        </w:rPr>
        <w:tab/>
      </w:r>
      <w:r w:rsidRPr="001D72D7">
        <w:rPr>
          <w:rFonts w:ascii="Times New Roman" w:eastAsia="Times New Roman" w:hAnsi="Times New Roman" w:cs="Times New Roman"/>
          <w:sz w:val="24"/>
          <w:szCs w:val="24"/>
          <w:lang w:eastAsia="zh-CN"/>
        </w:rPr>
        <w:tab/>
      </w:r>
      <w:r w:rsidRPr="001D72D7">
        <w:rPr>
          <w:rFonts w:ascii="Times New Roman" w:eastAsia="Times New Roman" w:hAnsi="Times New Roman" w:cs="Times New Roman"/>
          <w:sz w:val="24"/>
          <w:szCs w:val="24"/>
          <w:lang w:eastAsia="zh-CN"/>
        </w:rPr>
        <w:tab/>
      </w:r>
      <w:r w:rsidRPr="001D72D7">
        <w:rPr>
          <w:rFonts w:ascii="Times New Roman" w:eastAsia="Times New Roman" w:hAnsi="Times New Roman" w:cs="Times New Roman"/>
          <w:sz w:val="24"/>
          <w:szCs w:val="24"/>
          <w:lang w:eastAsia="zh-CN"/>
        </w:rPr>
        <w:tab/>
      </w:r>
    </w:p>
    <w:p w:rsidR="00C01743" w:rsidRPr="00A001B6" w:rsidRDefault="001D72D7" w:rsidP="001D72D7">
      <w:pPr>
        <w:suppressAutoHyphens/>
        <w:spacing w:after="0" w:line="240" w:lineRule="atLeast"/>
        <w:jc w:val="center"/>
        <w:rPr>
          <w:rFonts w:ascii="Times New Roman" w:eastAsia="Times New Roman" w:hAnsi="Times New Roman" w:cs="Times New Roman"/>
          <w:b/>
          <w:lang w:eastAsia="zh-CN"/>
        </w:rPr>
      </w:pPr>
      <w:r w:rsidRPr="00A001B6">
        <w:rPr>
          <w:rFonts w:ascii="Times New Roman" w:eastAsia="Times New Roman" w:hAnsi="Times New Roman" w:cs="Times New Roman"/>
          <w:b/>
          <w:lang w:eastAsia="zh-CN"/>
        </w:rPr>
        <w:t>FATTORI DI RISCHIO E INCATORI DI STIMA DEL LIVELLO DI ESPOSIZIONE AL RISCHIO</w:t>
      </w:r>
    </w:p>
    <w:p w:rsidR="001D72D7" w:rsidRDefault="001D72D7" w:rsidP="000B523A">
      <w:pPr>
        <w:suppressAutoHyphens/>
        <w:spacing w:after="0" w:line="240" w:lineRule="atLeast"/>
        <w:jc w:val="center"/>
        <w:rPr>
          <w:rFonts w:ascii="Times New Roman" w:eastAsia="Times New Roman" w:hAnsi="Times New Roman" w:cs="Times New Roman"/>
          <w:b/>
          <w:lang w:eastAsia="zh-CN"/>
        </w:rPr>
      </w:pPr>
      <w:r w:rsidRPr="00A001B6">
        <w:rPr>
          <w:rFonts w:ascii="Times New Roman" w:eastAsia="Times New Roman" w:hAnsi="Times New Roman" w:cs="Times New Roman"/>
          <w:b/>
          <w:lang w:eastAsia="zh-CN"/>
        </w:rPr>
        <w:t>GIUDIZIO FINALE</w:t>
      </w:r>
      <w:r w:rsidR="00C01743" w:rsidRPr="00A001B6">
        <w:rPr>
          <w:rFonts w:ascii="Times New Roman" w:eastAsia="Times New Roman" w:hAnsi="Times New Roman" w:cs="Times New Roman"/>
          <w:b/>
          <w:lang w:eastAsia="zh-CN"/>
        </w:rPr>
        <w:t xml:space="preserve"> (DATI </w:t>
      </w:r>
      <w:r w:rsidR="00F96712" w:rsidRPr="00A001B6">
        <w:rPr>
          <w:rFonts w:ascii="Times New Roman" w:eastAsia="Times New Roman" w:hAnsi="Times New Roman" w:cs="Times New Roman"/>
          <w:b/>
          <w:lang w:eastAsia="zh-CN"/>
        </w:rPr>
        <w:t>– EVIDENZE- MOTIVAZIONE</w:t>
      </w:r>
      <w:r w:rsidR="00C01743" w:rsidRPr="00A001B6">
        <w:rPr>
          <w:rFonts w:ascii="Times New Roman" w:eastAsia="Times New Roman" w:hAnsi="Times New Roman" w:cs="Times New Roman"/>
          <w:b/>
          <w:lang w:eastAsia="zh-CN"/>
        </w:rPr>
        <w:t>)</w:t>
      </w:r>
    </w:p>
    <w:p w:rsidR="000B523A" w:rsidRDefault="000B523A" w:rsidP="000B523A">
      <w:pPr>
        <w:suppressAutoHyphens/>
        <w:spacing w:after="0" w:line="240" w:lineRule="atLeast"/>
        <w:jc w:val="center"/>
        <w:rPr>
          <w:rFonts w:ascii="Times New Roman" w:eastAsia="Times New Roman" w:hAnsi="Times New Roman" w:cs="Times New Roman"/>
          <w:b/>
          <w:sz w:val="24"/>
          <w:szCs w:val="24"/>
          <w:lang w:eastAsia="zh-CN"/>
        </w:rPr>
      </w:pPr>
    </w:p>
    <w:tbl>
      <w:tblPr>
        <w:tblW w:w="0" w:type="auto"/>
        <w:tblCellMar>
          <w:left w:w="0" w:type="dxa"/>
          <w:right w:w="0" w:type="dxa"/>
        </w:tblCellMar>
        <w:tblLook w:val="0000" w:firstRow="0" w:lastRow="0" w:firstColumn="0" w:lastColumn="0" w:noHBand="0" w:noVBand="0"/>
      </w:tblPr>
      <w:tblGrid>
        <w:gridCol w:w="1423"/>
        <w:gridCol w:w="3260"/>
        <w:gridCol w:w="1134"/>
        <w:gridCol w:w="1134"/>
        <w:gridCol w:w="1134"/>
        <w:gridCol w:w="6475"/>
      </w:tblGrid>
      <w:tr w:rsidR="00331D3B" w:rsidRPr="001D72D7" w:rsidTr="00223DD9">
        <w:tc>
          <w:tcPr>
            <w:tcW w:w="1423" w:type="dxa"/>
            <w:tcBorders>
              <w:top w:val="single" w:sz="4" w:space="0" w:color="221E1F"/>
              <w:left w:val="single" w:sz="4" w:space="0" w:color="221E1F"/>
              <w:bottom w:val="single" w:sz="4" w:space="0" w:color="221E1F"/>
              <w:right w:val="single" w:sz="4" w:space="0" w:color="221E1F"/>
            </w:tcBorders>
            <w:shd w:val="clear" w:color="auto" w:fill="FFFFFF"/>
            <w:vAlign w:val="center"/>
          </w:tcPr>
          <w:p w:rsidR="0073494E" w:rsidRPr="0073494E" w:rsidRDefault="0073494E" w:rsidP="00B759D0">
            <w:pPr>
              <w:widowControl w:val="0"/>
              <w:autoSpaceDE w:val="0"/>
              <w:autoSpaceDN w:val="0"/>
              <w:adjustRightInd w:val="0"/>
              <w:spacing w:after="0" w:line="257" w:lineRule="auto"/>
              <w:ind w:left="68" w:right="57"/>
              <w:jc w:val="center"/>
              <w:rPr>
                <w:rFonts w:ascii="Times New Roman" w:eastAsia="Times New Roman" w:hAnsi="Times New Roman" w:cs="Times New Roman"/>
                <w:b/>
                <w:color w:val="000000"/>
                <w:kern w:val="1"/>
                <w:sz w:val="20"/>
                <w:szCs w:val="20"/>
                <w:lang w:eastAsia="it-IT" w:bidi="hi-IN"/>
              </w:rPr>
            </w:pPr>
            <w:r w:rsidRPr="0073494E">
              <w:rPr>
                <w:rFonts w:ascii="Times New Roman" w:eastAsia="Times New Roman" w:hAnsi="Times New Roman" w:cs="Times New Roman"/>
                <w:b/>
                <w:color w:val="000000"/>
                <w:kern w:val="1"/>
                <w:sz w:val="20"/>
                <w:szCs w:val="20"/>
                <w:lang w:eastAsia="it-IT" w:bidi="hi-IN"/>
              </w:rPr>
              <w:t>ID. MISURA</w:t>
            </w:r>
          </w:p>
          <w:p w:rsidR="0073494E" w:rsidRDefault="0073494E" w:rsidP="00B759D0">
            <w:pPr>
              <w:widowControl w:val="0"/>
              <w:autoSpaceDE w:val="0"/>
              <w:autoSpaceDN w:val="0"/>
              <w:adjustRightInd w:val="0"/>
              <w:spacing w:after="0" w:line="257" w:lineRule="auto"/>
              <w:ind w:left="68" w:right="57"/>
              <w:jc w:val="center"/>
              <w:rPr>
                <w:rFonts w:ascii="Times New Roman" w:eastAsia="Times New Roman" w:hAnsi="Times New Roman" w:cs="Times New Roman"/>
                <w:b/>
                <w:color w:val="000000"/>
                <w:kern w:val="1"/>
                <w:sz w:val="24"/>
                <w:szCs w:val="24"/>
                <w:lang w:eastAsia="it-IT" w:bidi="hi-IN"/>
              </w:rPr>
            </w:pPr>
            <w:r w:rsidRPr="0073494E">
              <w:rPr>
                <w:rFonts w:ascii="Times New Roman" w:eastAsia="Times New Roman" w:hAnsi="Times New Roman" w:cs="Times New Roman"/>
                <w:b/>
                <w:color w:val="000000"/>
                <w:kern w:val="1"/>
                <w:sz w:val="20"/>
                <w:szCs w:val="20"/>
                <w:lang w:eastAsia="it-IT" w:bidi="hi-IN"/>
              </w:rPr>
              <w:t>(All. 1 – colonna F)</w:t>
            </w:r>
          </w:p>
        </w:tc>
        <w:tc>
          <w:tcPr>
            <w:tcW w:w="3260" w:type="dxa"/>
            <w:tcBorders>
              <w:top w:val="single" w:sz="4" w:space="0" w:color="221E1F"/>
              <w:left w:val="single" w:sz="4" w:space="0" w:color="221E1F"/>
              <w:bottom w:val="single" w:sz="4" w:space="0" w:color="221E1F"/>
              <w:right w:val="single" w:sz="4" w:space="0" w:color="221E1F"/>
            </w:tcBorders>
            <w:shd w:val="clear" w:color="auto" w:fill="FFFFFF"/>
            <w:vAlign w:val="bottom"/>
          </w:tcPr>
          <w:p w:rsidR="0073494E" w:rsidRDefault="0073494E" w:rsidP="00B759D0">
            <w:pPr>
              <w:widowControl w:val="0"/>
              <w:autoSpaceDE w:val="0"/>
              <w:autoSpaceDN w:val="0"/>
              <w:adjustRightInd w:val="0"/>
              <w:spacing w:after="0" w:line="240" w:lineRule="auto"/>
              <w:rPr>
                <w:rFonts w:ascii="Times New Roman" w:eastAsia="Times New Roman" w:hAnsi="Times New Roman" w:cs="Times New Roman"/>
                <w:b/>
                <w:color w:val="000000"/>
                <w:kern w:val="1"/>
                <w:sz w:val="24"/>
                <w:szCs w:val="24"/>
                <w:lang w:eastAsia="it-IT" w:bidi="hi-IN"/>
              </w:rPr>
            </w:pPr>
          </w:p>
          <w:p w:rsidR="0073494E" w:rsidRPr="001D72D7" w:rsidRDefault="0073494E" w:rsidP="00B759D0">
            <w:pPr>
              <w:widowControl w:val="0"/>
              <w:autoSpaceDE w:val="0"/>
              <w:autoSpaceDN w:val="0"/>
              <w:adjustRightInd w:val="0"/>
              <w:spacing w:after="0" w:line="240" w:lineRule="auto"/>
              <w:ind w:left="61"/>
              <w:jc w:val="center"/>
              <w:rPr>
                <w:rFonts w:ascii="Times New Roman" w:eastAsia="Times New Roman" w:hAnsi="Times New Roman" w:cs="Times New Roman"/>
                <w:b/>
                <w:color w:val="000000"/>
                <w:kern w:val="1"/>
                <w:sz w:val="24"/>
                <w:szCs w:val="24"/>
                <w:lang w:eastAsia="it-IT" w:bidi="hi-IN"/>
              </w:rPr>
            </w:pPr>
          </w:p>
          <w:p w:rsidR="0073494E" w:rsidRPr="00B759D0" w:rsidRDefault="00B759D0" w:rsidP="00B759D0">
            <w:pPr>
              <w:widowControl w:val="0"/>
              <w:autoSpaceDE w:val="0"/>
              <w:autoSpaceDN w:val="0"/>
              <w:adjustRightInd w:val="0"/>
              <w:spacing w:after="0" w:line="240" w:lineRule="auto"/>
              <w:ind w:left="61"/>
              <w:jc w:val="center"/>
              <w:rPr>
                <w:rFonts w:ascii="Times New Roman" w:eastAsia="Times New Roman" w:hAnsi="Times New Roman" w:cs="Times New Roman"/>
                <w:b/>
                <w:color w:val="000000"/>
                <w:kern w:val="1"/>
                <w:sz w:val="20"/>
                <w:szCs w:val="20"/>
                <w:lang w:eastAsia="it-IT" w:bidi="hi-IN"/>
              </w:rPr>
            </w:pPr>
            <w:r w:rsidRPr="00B759D0">
              <w:rPr>
                <w:rFonts w:ascii="Times New Roman" w:eastAsia="Times New Roman" w:hAnsi="Times New Roman" w:cs="Times New Roman"/>
                <w:b/>
                <w:color w:val="000000"/>
                <w:kern w:val="1"/>
                <w:sz w:val="20"/>
                <w:szCs w:val="20"/>
                <w:lang w:eastAsia="it-IT" w:bidi="hi-IN"/>
              </w:rPr>
              <w:t>INDICATORI DI RISCHIO</w:t>
            </w:r>
          </w:p>
          <w:p w:rsidR="0073494E" w:rsidRPr="001D72D7" w:rsidRDefault="0073494E" w:rsidP="00B759D0">
            <w:pPr>
              <w:widowControl w:val="0"/>
              <w:autoSpaceDE w:val="0"/>
              <w:autoSpaceDN w:val="0"/>
              <w:adjustRightInd w:val="0"/>
              <w:spacing w:after="0" w:line="240" w:lineRule="auto"/>
              <w:ind w:left="61"/>
              <w:jc w:val="center"/>
              <w:rPr>
                <w:rFonts w:ascii="Times New Roman" w:eastAsia="Times New Roman" w:hAnsi="Times New Roman" w:cs="Times New Roman"/>
                <w:b/>
                <w:color w:val="000000"/>
                <w:kern w:val="1"/>
                <w:sz w:val="24"/>
                <w:szCs w:val="24"/>
                <w:lang w:eastAsia="it-IT" w:bidi="hi-IN"/>
              </w:rPr>
            </w:pPr>
          </w:p>
          <w:p w:rsidR="0073494E" w:rsidRPr="001D72D7" w:rsidRDefault="0073494E" w:rsidP="00B759D0">
            <w:pPr>
              <w:widowControl w:val="0"/>
              <w:autoSpaceDE w:val="0"/>
              <w:autoSpaceDN w:val="0"/>
              <w:adjustRightInd w:val="0"/>
              <w:spacing w:after="0" w:line="240" w:lineRule="auto"/>
              <w:rPr>
                <w:rFonts w:ascii="Times New Roman" w:eastAsia="Times New Roman" w:hAnsi="Times New Roman" w:cs="Times New Roman"/>
                <w:b/>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vAlign w:val="center"/>
          </w:tcPr>
          <w:p w:rsidR="0073494E" w:rsidRPr="001D72D7"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sidRPr="001D72D7">
              <w:rPr>
                <w:rFonts w:ascii="Times New Roman" w:eastAsia="Times New Roman" w:hAnsi="Times New Roman" w:cs="Times New Roman"/>
                <w:b/>
                <w:color w:val="000000"/>
                <w:kern w:val="1"/>
                <w:sz w:val="20"/>
                <w:szCs w:val="20"/>
                <w:lang w:eastAsia="it-IT" w:bidi="hi-IN"/>
              </w:rPr>
              <w:t>VALORE</w:t>
            </w:r>
          </w:p>
          <w:p w:rsidR="0073494E"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sidRPr="001D72D7">
              <w:rPr>
                <w:rFonts w:ascii="Times New Roman" w:eastAsia="Times New Roman" w:hAnsi="Times New Roman" w:cs="Times New Roman"/>
                <w:b/>
                <w:color w:val="000000"/>
                <w:kern w:val="1"/>
                <w:sz w:val="20"/>
                <w:szCs w:val="20"/>
                <w:lang w:eastAsia="it-IT" w:bidi="hi-IN"/>
              </w:rPr>
              <w:t>BASSO</w:t>
            </w:r>
          </w:p>
          <w:p w:rsidR="0073494E" w:rsidRPr="001D72D7"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Pr>
                <w:rFonts w:ascii="Times New Roman" w:eastAsia="Times New Roman" w:hAnsi="Times New Roman" w:cs="Times New Roman"/>
                <w:b/>
                <w:color w:val="000000"/>
                <w:kern w:val="1"/>
                <w:sz w:val="20"/>
                <w:szCs w:val="20"/>
                <w:lang w:eastAsia="it-IT" w:bidi="hi-IN"/>
              </w:rPr>
              <w:t>(</w:t>
            </w:r>
            <w:r w:rsidRPr="00AE0512">
              <w:rPr>
                <w:rFonts w:ascii="Times New Roman" w:eastAsia="Times New Roman" w:hAnsi="Times New Roman" w:cs="Times New Roman"/>
                <w:b/>
                <w:color w:val="000000"/>
                <w:kern w:val="1"/>
                <w:sz w:val="16"/>
                <w:szCs w:val="16"/>
                <w:lang w:eastAsia="it-IT" w:bidi="hi-IN"/>
              </w:rPr>
              <w:t>barrare con una x)</w:t>
            </w:r>
          </w:p>
        </w:tc>
        <w:tc>
          <w:tcPr>
            <w:tcW w:w="1134" w:type="dxa"/>
            <w:tcBorders>
              <w:top w:val="single" w:sz="4" w:space="0" w:color="221E1F"/>
              <w:left w:val="single" w:sz="4" w:space="0" w:color="221E1F"/>
              <w:bottom w:val="single" w:sz="4" w:space="0" w:color="221E1F"/>
              <w:right w:val="single" w:sz="4" w:space="0" w:color="221E1F"/>
            </w:tcBorders>
            <w:shd w:val="clear" w:color="auto" w:fill="FFFFFF"/>
            <w:vAlign w:val="center"/>
          </w:tcPr>
          <w:p w:rsidR="0073494E" w:rsidRPr="001D72D7"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sidRPr="001D72D7">
              <w:rPr>
                <w:rFonts w:ascii="Times New Roman" w:eastAsia="Times New Roman" w:hAnsi="Times New Roman" w:cs="Times New Roman"/>
                <w:b/>
                <w:color w:val="000000"/>
                <w:kern w:val="1"/>
                <w:sz w:val="20"/>
                <w:szCs w:val="20"/>
                <w:lang w:eastAsia="it-IT" w:bidi="hi-IN"/>
              </w:rPr>
              <w:t>VALORE</w:t>
            </w:r>
          </w:p>
          <w:p w:rsidR="0073494E"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sidRPr="001D72D7">
              <w:rPr>
                <w:rFonts w:ascii="Times New Roman" w:eastAsia="Times New Roman" w:hAnsi="Times New Roman" w:cs="Times New Roman"/>
                <w:b/>
                <w:color w:val="000000"/>
                <w:kern w:val="1"/>
                <w:sz w:val="20"/>
                <w:szCs w:val="20"/>
                <w:lang w:eastAsia="it-IT" w:bidi="hi-IN"/>
              </w:rPr>
              <w:t>MEDIO</w:t>
            </w:r>
          </w:p>
          <w:p w:rsidR="0073494E" w:rsidRPr="001D72D7"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Pr>
                <w:rFonts w:ascii="Times New Roman" w:eastAsia="Times New Roman" w:hAnsi="Times New Roman" w:cs="Times New Roman"/>
                <w:b/>
                <w:color w:val="000000"/>
                <w:kern w:val="1"/>
                <w:sz w:val="20"/>
                <w:szCs w:val="20"/>
                <w:lang w:eastAsia="it-IT" w:bidi="hi-IN"/>
              </w:rPr>
              <w:t>(</w:t>
            </w:r>
            <w:r w:rsidRPr="00AE0512">
              <w:rPr>
                <w:rFonts w:ascii="Times New Roman" w:eastAsia="Times New Roman" w:hAnsi="Times New Roman" w:cs="Times New Roman"/>
                <w:b/>
                <w:color w:val="000000"/>
                <w:kern w:val="1"/>
                <w:sz w:val="16"/>
                <w:szCs w:val="16"/>
                <w:lang w:eastAsia="it-IT" w:bidi="hi-IN"/>
              </w:rPr>
              <w:t>barrare con una x)</w:t>
            </w:r>
          </w:p>
        </w:tc>
        <w:tc>
          <w:tcPr>
            <w:tcW w:w="1134" w:type="dxa"/>
            <w:tcBorders>
              <w:top w:val="single" w:sz="4" w:space="0" w:color="221E1F"/>
              <w:left w:val="single" w:sz="4" w:space="0" w:color="221E1F"/>
              <w:bottom w:val="single" w:sz="4" w:space="0" w:color="221E1F"/>
              <w:right w:val="single" w:sz="4" w:space="0" w:color="221E1F"/>
            </w:tcBorders>
            <w:shd w:val="clear" w:color="auto" w:fill="FFFFFF"/>
            <w:vAlign w:val="center"/>
          </w:tcPr>
          <w:p w:rsidR="0073494E" w:rsidRPr="001D72D7"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sidRPr="001D72D7">
              <w:rPr>
                <w:rFonts w:ascii="Times New Roman" w:eastAsia="Times New Roman" w:hAnsi="Times New Roman" w:cs="Times New Roman"/>
                <w:b/>
                <w:color w:val="000000"/>
                <w:kern w:val="1"/>
                <w:sz w:val="20"/>
                <w:szCs w:val="20"/>
                <w:lang w:eastAsia="it-IT" w:bidi="hi-IN"/>
              </w:rPr>
              <w:t>VALORE</w:t>
            </w:r>
          </w:p>
          <w:p w:rsidR="0073494E"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sidRPr="001D72D7">
              <w:rPr>
                <w:rFonts w:ascii="Times New Roman" w:eastAsia="Times New Roman" w:hAnsi="Times New Roman" w:cs="Times New Roman"/>
                <w:b/>
                <w:color w:val="000000"/>
                <w:kern w:val="1"/>
                <w:sz w:val="20"/>
                <w:szCs w:val="20"/>
                <w:lang w:eastAsia="it-IT" w:bidi="hi-IN"/>
              </w:rPr>
              <w:t>ALTO</w:t>
            </w:r>
          </w:p>
          <w:p w:rsidR="0073494E" w:rsidRPr="001D72D7"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Pr>
                <w:rFonts w:ascii="Times New Roman" w:eastAsia="Times New Roman" w:hAnsi="Times New Roman" w:cs="Times New Roman"/>
                <w:b/>
                <w:color w:val="000000"/>
                <w:kern w:val="1"/>
                <w:sz w:val="20"/>
                <w:szCs w:val="20"/>
                <w:lang w:eastAsia="it-IT" w:bidi="hi-IN"/>
              </w:rPr>
              <w:t>(</w:t>
            </w:r>
            <w:r w:rsidRPr="00AE0512">
              <w:rPr>
                <w:rFonts w:ascii="Times New Roman" w:eastAsia="Times New Roman" w:hAnsi="Times New Roman" w:cs="Times New Roman"/>
                <w:b/>
                <w:color w:val="000000"/>
                <w:kern w:val="1"/>
                <w:sz w:val="16"/>
                <w:szCs w:val="16"/>
                <w:lang w:eastAsia="it-IT" w:bidi="hi-IN"/>
              </w:rPr>
              <w:t>barrare con una x)</w:t>
            </w:r>
          </w:p>
        </w:tc>
        <w:tc>
          <w:tcPr>
            <w:tcW w:w="0" w:type="auto"/>
            <w:tcBorders>
              <w:top w:val="single" w:sz="4" w:space="0" w:color="221E1F"/>
              <w:left w:val="single" w:sz="4" w:space="0" w:color="221E1F"/>
              <w:bottom w:val="single" w:sz="4" w:space="0" w:color="221E1F"/>
              <w:right w:val="single" w:sz="4" w:space="0" w:color="221E1F"/>
            </w:tcBorders>
            <w:shd w:val="clear" w:color="auto" w:fill="FFFFFF"/>
            <w:vAlign w:val="center"/>
          </w:tcPr>
          <w:p w:rsidR="0073494E" w:rsidRPr="001D72D7"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sidRPr="001D72D7">
              <w:rPr>
                <w:rFonts w:ascii="Times New Roman" w:eastAsia="Times New Roman" w:hAnsi="Times New Roman" w:cs="Times New Roman"/>
                <w:b/>
                <w:color w:val="000000"/>
                <w:kern w:val="1"/>
                <w:sz w:val="20"/>
                <w:szCs w:val="20"/>
                <w:lang w:eastAsia="it-IT" w:bidi="hi-IN"/>
              </w:rPr>
              <w:t>GIUDIZIO SINTETICO</w:t>
            </w:r>
          </w:p>
          <w:p w:rsidR="0073494E"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sidRPr="001D72D7">
              <w:rPr>
                <w:rFonts w:ascii="Times New Roman" w:eastAsia="Times New Roman" w:hAnsi="Times New Roman" w:cs="Times New Roman"/>
                <w:b/>
                <w:color w:val="000000"/>
                <w:kern w:val="1"/>
                <w:sz w:val="20"/>
                <w:szCs w:val="20"/>
                <w:lang w:eastAsia="it-IT" w:bidi="hi-IN"/>
              </w:rPr>
              <w:t>FINALE</w:t>
            </w:r>
          </w:p>
          <w:p w:rsidR="0073494E" w:rsidRPr="001D72D7" w:rsidRDefault="0073494E" w:rsidP="00B759D0">
            <w:pPr>
              <w:widowControl w:val="0"/>
              <w:autoSpaceDE w:val="0"/>
              <w:autoSpaceDN w:val="0"/>
              <w:adjustRightInd w:val="0"/>
              <w:spacing w:after="0" w:line="256" w:lineRule="auto"/>
              <w:ind w:left="66" w:right="57"/>
              <w:jc w:val="center"/>
              <w:rPr>
                <w:rFonts w:ascii="Times New Roman" w:eastAsia="Times New Roman" w:hAnsi="Times New Roman" w:cs="Times New Roman"/>
                <w:b/>
                <w:color w:val="000000"/>
                <w:kern w:val="1"/>
                <w:sz w:val="20"/>
                <w:szCs w:val="20"/>
                <w:lang w:eastAsia="it-IT" w:bidi="hi-IN"/>
              </w:rPr>
            </w:pPr>
            <w:r>
              <w:rPr>
                <w:rFonts w:ascii="Times New Roman" w:eastAsia="Times New Roman" w:hAnsi="Times New Roman" w:cs="Times New Roman"/>
                <w:b/>
                <w:color w:val="000000"/>
                <w:kern w:val="1"/>
                <w:sz w:val="20"/>
                <w:szCs w:val="20"/>
                <w:lang w:eastAsia="it-IT" w:bidi="hi-IN"/>
              </w:rPr>
              <w:t>(</w:t>
            </w:r>
            <w:r w:rsidRPr="00A001B6">
              <w:rPr>
                <w:rFonts w:ascii="Times New Roman" w:eastAsia="Times New Roman" w:hAnsi="Times New Roman" w:cs="Times New Roman"/>
                <w:b/>
                <w:color w:val="000000"/>
                <w:kern w:val="1"/>
                <w:sz w:val="20"/>
                <w:szCs w:val="20"/>
                <w:lang w:eastAsia="it-IT" w:bidi="hi-IN"/>
              </w:rPr>
              <w:t>Compilare solo ultima riga)</w:t>
            </w:r>
          </w:p>
        </w:tc>
      </w:tr>
      <w:tr w:rsidR="00331D3B" w:rsidRPr="001D72D7" w:rsidTr="00223DD9">
        <w:tc>
          <w:tcPr>
            <w:tcW w:w="1423" w:type="dxa"/>
            <w:vMerge w:val="restart"/>
            <w:tcBorders>
              <w:top w:val="single" w:sz="4" w:space="0" w:color="221E1F"/>
              <w:left w:val="single" w:sz="4" w:space="0" w:color="221E1F"/>
              <w:right w:val="single" w:sz="4" w:space="0" w:color="221E1F"/>
            </w:tcBorders>
            <w:shd w:val="clear" w:color="auto" w:fill="FFFFFF"/>
          </w:tcPr>
          <w:p w:rsidR="00331D3B" w:rsidRPr="00331D3B" w:rsidRDefault="00331D3B" w:rsidP="00BB3725">
            <w:pPr>
              <w:widowControl w:val="0"/>
              <w:autoSpaceDE w:val="0"/>
              <w:autoSpaceDN w:val="0"/>
              <w:adjustRightInd w:val="0"/>
              <w:spacing w:after="0" w:line="240" w:lineRule="auto"/>
              <w:jc w:val="both"/>
              <w:rPr>
                <w:rFonts w:ascii="Liberation Serif" w:eastAsia="Times New Roman" w:hAnsi="Liberation Serif" w:cs="Times New Roman"/>
                <w:b/>
                <w:i/>
                <w:color w:val="000000"/>
                <w:kern w:val="1"/>
                <w:sz w:val="16"/>
                <w:szCs w:val="16"/>
                <w:u w:val="single"/>
                <w:lang w:eastAsia="it-IT" w:bidi="hi-IN"/>
              </w:rPr>
            </w:pPr>
            <w:r w:rsidRPr="00331D3B">
              <w:rPr>
                <w:rFonts w:ascii="Liberation Serif" w:eastAsia="Times New Roman" w:hAnsi="Liberation Serif" w:cs="Times New Roman"/>
                <w:b/>
                <w:i/>
                <w:color w:val="000000"/>
                <w:kern w:val="1"/>
                <w:sz w:val="16"/>
                <w:szCs w:val="16"/>
                <w:u w:val="single"/>
                <w:lang w:eastAsia="it-IT" w:bidi="hi-IN"/>
              </w:rPr>
              <w:t>indicare obbligatoriamente numero arabo</w:t>
            </w:r>
            <w:r>
              <w:rPr>
                <w:rFonts w:ascii="Liberation Serif" w:eastAsia="Times New Roman" w:hAnsi="Liberation Serif" w:cs="Times New Roman"/>
                <w:b/>
                <w:i/>
                <w:color w:val="000000"/>
                <w:kern w:val="1"/>
                <w:sz w:val="16"/>
                <w:szCs w:val="16"/>
                <w:u w:val="single"/>
                <w:lang w:eastAsia="it-IT" w:bidi="hi-IN"/>
              </w:rPr>
              <w:t xml:space="preserve"> corrispondente</w:t>
            </w:r>
          </w:p>
          <w:p w:rsidR="00331D3B" w:rsidRDefault="00331D3B" w:rsidP="00BB3725">
            <w:pPr>
              <w:widowControl w:val="0"/>
              <w:autoSpaceDE w:val="0"/>
              <w:autoSpaceDN w:val="0"/>
              <w:adjustRightInd w:val="0"/>
              <w:spacing w:after="0" w:line="240" w:lineRule="auto"/>
              <w:jc w:val="both"/>
              <w:rPr>
                <w:rFonts w:ascii="Times New Roman" w:eastAsia="Times New Roman" w:hAnsi="Times New Roman" w:cs="Times New Roman"/>
                <w:color w:val="000000"/>
                <w:kern w:val="1"/>
                <w:lang w:eastAsia="it-IT" w:bidi="hi-IN"/>
              </w:rPr>
            </w:pPr>
          </w:p>
          <w:p w:rsidR="00331D3B" w:rsidRPr="00FD74B3" w:rsidRDefault="00331D3B" w:rsidP="00331D3B">
            <w:pPr>
              <w:widowControl w:val="0"/>
              <w:autoSpaceDE w:val="0"/>
              <w:autoSpaceDN w:val="0"/>
              <w:adjustRightInd w:val="0"/>
              <w:spacing w:after="0" w:line="240" w:lineRule="auto"/>
              <w:jc w:val="center"/>
              <w:rPr>
                <w:rFonts w:ascii="Times New Roman" w:eastAsia="Times New Roman" w:hAnsi="Times New Roman" w:cs="Times New Roman"/>
                <w:color w:val="000000"/>
                <w:kern w:val="1"/>
                <w:lang w:eastAsia="it-IT" w:bidi="hi-IN"/>
              </w:rPr>
            </w:pPr>
            <w:r>
              <w:rPr>
                <w:rFonts w:ascii="Times New Roman" w:eastAsia="Times New Roman" w:hAnsi="Times New Roman" w:cs="Times New Roman"/>
                <w:color w:val="000000"/>
                <w:kern w:val="1"/>
                <w:lang w:eastAsia="it-IT" w:bidi="hi-IN"/>
              </w:rPr>
              <w:t>___________</w:t>
            </w: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BB3725">
            <w:pPr>
              <w:widowControl w:val="0"/>
              <w:autoSpaceDE w:val="0"/>
              <w:autoSpaceDN w:val="0"/>
              <w:adjustRightInd w:val="0"/>
              <w:spacing w:after="0" w:line="240" w:lineRule="auto"/>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Stato della Trasparenza</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1D72D7">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1D72D7">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1D72D7">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pPr>
              <w:widowControl w:val="0"/>
              <w:autoSpaceDE w:val="0"/>
              <w:autoSpaceDN w:val="0"/>
              <w:adjustRightInd w:val="0"/>
              <w:spacing w:after="0" w:line="256" w:lineRule="auto"/>
              <w:ind w:right="57"/>
              <w:jc w:val="both"/>
              <w:rPr>
                <w:rFonts w:ascii="Liberation Serif" w:eastAsia="Times New Roman" w:hAnsi="Liberation Serif" w:cs="Times New Roman"/>
                <w:i/>
                <w:color w:val="000000"/>
                <w:kern w:val="1"/>
                <w:sz w:val="16"/>
                <w:szCs w:val="16"/>
                <w:lang w:eastAsia="it-IT" w:bidi="hi-IN"/>
              </w:rPr>
            </w:pPr>
            <w:r w:rsidRPr="00F96712">
              <w:rPr>
                <w:rFonts w:ascii="Liberation Serif" w:eastAsia="Times New Roman" w:hAnsi="Liberation Serif" w:cs="Times New Roman"/>
                <w:i/>
                <w:color w:val="000000"/>
                <w:kern w:val="1"/>
                <w:sz w:val="16"/>
                <w:szCs w:val="16"/>
                <w:lang w:eastAsia="it-IT" w:bidi="hi-IN"/>
              </w:rPr>
              <w:t>Eventuali annotazioni:</w:t>
            </w:r>
          </w:p>
          <w:p w:rsidR="00B759D0" w:rsidRDefault="00B759D0" w:rsidP="00F96712">
            <w:pPr>
              <w:widowControl w:val="0"/>
              <w:autoSpaceDE w:val="0"/>
              <w:autoSpaceDN w:val="0"/>
              <w:adjustRightInd w:val="0"/>
              <w:spacing w:after="0" w:line="256" w:lineRule="auto"/>
              <w:ind w:right="57"/>
              <w:jc w:val="both"/>
              <w:rPr>
                <w:rFonts w:ascii="Liberation Serif" w:eastAsia="Times New Roman" w:hAnsi="Liberation Serif" w:cs="Times New Roman"/>
                <w:i/>
                <w:color w:val="000000"/>
                <w:kern w:val="1"/>
                <w:sz w:val="16"/>
                <w:szCs w:val="16"/>
                <w:lang w:eastAsia="it-IT" w:bidi="hi-IN"/>
              </w:rPr>
            </w:pPr>
          </w:p>
          <w:p w:rsidR="00B759D0" w:rsidRPr="00F96712" w:rsidRDefault="00B759D0" w:rsidP="00F96712">
            <w:pPr>
              <w:widowControl w:val="0"/>
              <w:autoSpaceDE w:val="0"/>
              <w:autoSpaceDN w:val="0"/>
              <w:adjustRightInd w:val="0"/>
              <w:spacing w:after="0" w:line="256" w:lineRule="auto"/>
              <w:ind w:right="57"/>
              <w:jc w:val="both"/>
              <w:rPr>
                <w:rFonts w:ascii="Liberation Serif" w:eastAsia="Times New Roman" w:hAnsi="Liberation Serif" w:cs="Times New Roman"/>
                <w:i/>
                <w:color w:val="000000"/>
                <w:kern w:val="1"/>
                <w:sz w:val="16"/>
                <w:szCs w:val="16"/>
                <w:lang w:eastAsia="it-IT" w:bidi="hi-IN"/>
              </w:rPr>
            </w:pP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Stato di attuazione dei controlli</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Rilevanza esterna del procedimento: Grado di interessi esterni sia sociali che economici</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 xml:space="preserve">Grado di standardizzazione e codificazione delle attività </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Chiarezza e attualità degli atti regolamentari e organizzativi interni</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Grado di Esternalizzazione del processo o fasi di esso</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Grado di responsabilizzazione interna dei dipendenti</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Grado di formazione dei dipendenti interni</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Grado di collaborazione dei dipendenti della struttura alla mappatura del processo</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Stato di accentramento delle funzioni gestionali</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Grado di discrezionalità del procedimento (ruolo del decisore interno)</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 xml:space="preserve"> Casi di conflitto di interessi segnalati dai dipendenti/dirigenti</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Numero di procedimenti verificatisi</w:t>
            </w:r>
          </w:p>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 xml:space="preserve">- giudiziari corruttivi </w:t>
            </w:r>
          </w:p>
          <w:p w:rsidR="00331D3B" w:rsidRPr="00FD74B3" w:rsidRDefault="00331D3B" w:rsidP="00F96712">
            <w:pPr>
              <w:widowControl w:val="0"/>
              <w:autoSpaceDE w:val="0"/>
              <w:autoSpaceDN w:val="0"/>
              <w:adjustRightInd w:val="0"/>
              <w:spacing w:after="0" w:line="240" w:lineRule="auto"/>
              <w:ind w:left="61"/>
              <w:jc w:val="both"/>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 disciplinari</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Irregolarità e rilievi segnalati da organi interni (Direzione Strategica, Collegio Sindacale, OIV, RPCT)</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rPr>
                <w:rFonts w:ascii="Times New Roman" w:eastAsia="Times New Roman" w:hAnsi="Times New Roman" w:cs="Times New Roman"/>
                <w:color w:val="000000"/>
                <w:kern w:val="1"/>
                <w:lang w:eastAsia="it-IT" w:bidi="hi-I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D74B3" w:rsidRDefault="00331D3B" w:rsidP="00F96712">
            <w:pPr>
              <w:widowControl w:val="0"/>
              <w:autoSpaceDE w:val="0"/>
              <w:autoSpaceDN w:val="0"/>
              <w:adjustRightInd w:val="0"/>
              <w:spacing w:after="0" w:line="240" w:lineRule="auto"/>
              <w:ind w:left="61"/>
              <w:rPr>
                <w:rFonts w:ascii="Times New Roman" w:eastAsia="Times New Roman" w:hAnsi="Times New Roman" w:cs="Times New Roman"/>
                <w:color w:val="000000"/>
                <w:kern w:val="1"/>
                <w:lang w:eastAsia="it-IT" w:bidi="hi-IN"/>
              </w:rPr>
            </w:pPr>
            <w:r w:rsidRPr="00FD74B3">
              <w:rPr>
                <w:rFonts w:ascii="Times New Roman" w:eastAsia="Times New Roman" w:hAnsi="Times New Roman" w:cs="Times New Roman"/>
                <w:color w:val="000000"/>
                <w:kern w:val="1"/>
                <w:lang w:eastAsia="it-IT" w:bidi="hi-IN"/>
              </w:rPr>
              <w:t xml:space="preserve">Segnalazioni pervenute dall’esterno (segnalazioni riservate, segnalazioni anonime circostanziate, reclami, etc) </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Times New Roman" w:eastAsia="Times New Roman" w:hAnsi="Times New Roman" w:cs="Times New Roman"/>
                <w:color w:val="000000"/>
                <w:kern w:val="1"/>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1D72D7" w:rsidRDefault="00331D3B" w:rsidP="00F96712">
            <w:pPr>
              <w:widowControl w:val="0"/>
              <w:autoSpaceDE w:val="0"/>
              <w:autoSpaceDN w:val="0"/>
              <w:adjustRightInd w:val="0"/>
              <w:spacing w:after="0" w:line="256" w:lineRule="auto"/>
              <w:ind w:left="66" w:right="57"/>
              <w:jc w:val="both"/>
              <w:rPr>
                <w:rFonts w:ascii="Liberation Serif" w:eastAsia="Times New Roman" w:hAnsi="Liberation Serif" w:cs="Times New Roman"/>
                <w:color w:val="000000"/>
                <w:kern w:val="1"/>
                <w:sz w:val="24"/>
                <w:szCs w:val="24"/>
                <w:lang w:eastAsia="it-IT" w:bidi="hi-IN"/>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F96712">
            <w:r w:rsidRPr="002F6322">
              <w:rPr>
                <w:rFonts w:ascii="Liberation Serif" w:eastAsia="Times New Roman" w:hAnsi="Liberation Serif" w:cs="Times New Roman"/>
                <w:i/>
                <w:color w:val="000000"/>
                <w:kern w:val="1"/>
                <w:sz w:val="16"/>
                <w:szCs w:val="16"/>
                <w:lang w:eastAsia="it-IT" w:bidi="hi-IN"/>
              </w:rPr>
              <w:t>Eventuali annotazioni:</w:t>
            </w:r>
          </w:p>
        </w:tc>
      </w:tr>
      <w:tr w:rsidR="00331D3B" w:rsidRPr="001D72D7" w:rsidTr="00223DD9">
        <w:tc>
          <w:tcPr>
            <w:tcW w:w="1423" w:type="dxa"/>
            <w:vMerge/>
            <w:tcBorders>
              <w:left w:val="single" w:sz="4" w:space="0" w:color="221E1F"/>
              <w:right w:val="single" w:sz="4" w:space="0" w:color="221E1F"/>
            </w:tcBorders>
            <w:shd w:val="clear" w:color="auto" w:fill="FFFFFF"/>
          </w:tcPr>
          <w:p w:rsidR="00331D3B" w:rsidRDefault="00331D3B" w:rsidP="00C92EB2">
            <w:pPr>
              <w:rPr>
                <w:rFonts w:ascii="Times New Roman" w:eastAsia="Times New Roman" w:hAnsi="Times New Roman" w:cs="Times New Roman"/>
                <w:b/>
                <w:sz w:val="24"/>
                <w:szCs w:val="24"/>
                <w:lang w:eastAsia="zh-C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C92EB2" w:rsidRDefault="00331D3B" w:rsidP="00C92EB2">
            <w:pP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Altro</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F96712" w:rsidRDefault="00331D3B" w:rsidP="00C92EB2">
            <w:pPr>
              <w:rPr>
                <w:rFonts w:ascii="Times New Roman" w:eastAsia="Times New Roman" w:hAnsi="Times New Roman" w:cs="Times New Roman"/>
                <w:b/>
                <w:sz w:val="24"/>
                <w:szCs w:val="24"/>
                <w:lang w:eastAsia="zh-C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F96712" w:rsidRDefault="00331D3B" w:rsidP="00C92EB2">
            <w:pPr>
              <w:rPr>
                <w:rFonts w:ascii="Times New Roman" w:eastAsia="Times New Roman" w:hAnsi="Times New Roman" w:cs="Times New Roman"/>
                <w:b/>
                <w:sz w:val="24"/>
                <w:szCs w:val="24"/>
                <w:lang w:eastAsia="zh-C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F96712" w:rsidRDefault="00331D3B" w:rsidP="00C92EB2">
            <w:pPr>
              <w:rPr>
                <w:b/>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Default="00331D3B" w:rsidP="00C92EB2">
            <w:pPr>
              <w:rPr>
                <w:rFonts w:ascii="Liberation Serif" w:eastAsia="Times New Roman" w:hAnsi="Liberation Serif" w:cs="Times New Roman"/>
                <w:i/>
                <w:color w:val="000000"/>
                <w:kern w:val="1"/>
                <w:sz w:val="16"/>
                <w:szCs w:val="16"/>
                <w:lang w:eastAsia="it-IT" w:bidi="hi-IN"/>
              </w:rPr>
            </w:pPr>
            <w:r w:rsidRPr="002F6322">
              <w:rPr>
                <w:rFonts w:ascii="Liberation Serif" w:eastAsia="Times New Roman" w:hAnsi="Liberation Serif" w:cs="Times New Roman"/>
                <w:i/>
                <w:color w:val="000000"/>
                <w:kern w:val="1"/>
                <w:sz w:val="16"/>
                <w:szCs w:val="16"/>
                <w:lang w:eastAsia="it-IT" w:bidi="hi-IN"/>
              </w:rPr>
              <w:t>Eventuali annotazioni:</w:t>
            </w:r>
          </w:p>
          <w:p w:rsidR="00331D3B" w:rsidRPr="00C92EB2" w:rsidRDefault="00331D3B" w:rsidP="00C92EB2">
            <w:pPr>
              <w:rPr>
                <w:rFonts w:ascii="Liberation Serif" w:eastAsia="Times New Roman" w:hAnsi="Liberation Serif" w:cs="Times New Roman"/>
                <w:i/>
                <w:color w:val="000000"/>
                <w:kern w:val="1"/>
                <w:sz w:val="16"/>
                <w:szCs w:val="16"/>
                <w:lang w:eastAsia="it-IT" w:bidi="hi-IN"/>
              </w:rPr>
            </w:pPr>
            <w:r>
              <w:rPr>
                <w:rFonts w:ascii="Liberation Serif" w:eastAsia="Times New Roman" w:hAnsi="Liberation Serif" w:cs="Times New Roman"/>
                <w:i/>
                <w:color w:val="000000"/>
                <w:kern w:val="1"/>
                <w:sz w:val="16"/>
                <w:szCs w:val="16"/>
                <w:lang w:eastAsia="it-IT" w:bidi="hi-IN"/>
              </w:rPr>
              <w:t>(</w:t>
            </w:r>
            <w:r w:rsidRPr="0073494E">
              <w:rPr>
                <w:rFonts w:ascii="Liberation Serif" w:eastAsia="Times New Roman" w:hAnsi="Liberation Serif" w:cs="Times New Roman"/>
                <w:b/>
                <w:i/>
                <w:color w:val="000000"/>
                <w:kern w:val="1"/>
                <w:sz w:val="16"/>
                <w:szCs w:val="16"/>
                <w:u w:val="single"/>
                <w:lang w:eastAsia="it-IT" w:bidi="hi-IN"/>
              </w:rPr>
              <w:t>N.B. campo a compilazione obbligatoria, in presenza di proposta</w:t>
            </w:r>
            <w:r>
              <w:rPr>
                <w:rFonts w:ascii="Liberation Serif" w:eastAsia="Times New Roman" w:hAnsi="Liberation Serif" w:cs="Times New Roman"/>
                <w:i/>
                <w:color w:val="000000"/>
                <w:kern w:val="1"/>
                <w:sz w:val="16"/>
                <w:szCs w:val="16"/>
                <w:lang w:eastAsia="it-IT" w:bidi="hi-IN"/>
              </w:rPr>
              <w:t>)</w:t>
            </w:r>
          </w:p>
        </w:tc>
      </w:tr>
      <w:tr w:rsidR="00331D3B" w:rsidRPr="001D72D7" w:rsidTr="00223DD9">
        <w:trPr>
          <w:trHeight w:val="889"/>
        </w:trPr>
        <w:tc>
          <w:tcPr>
            <w:tcW w:w="1423" w:type="dxa"/>
            <w:vMerge/>
            <w:tcBorders>
              <w:left w:val="single" w:sz="4" w:space="0" w:color="221E1F"/>
              <w:bottom w:val="single" w:sz="4" w:space="0" w:color="221E1F"/>
              <w:right w:val="single" w:sz="4" w:space="0" w:color="221E1F"/>
            </w:tcBorders>
            <w:shd w:val="clear" w:color="auto" w:fill="FFFFFF"/>
          </w:tcPr>
          <w:p w:rsidR="00331D3B" w:rsidRPr="00F96712" w:rsidRDefault="00331D3B" w:rsidP="00C92EB2">
            <w:pPr>
              <w:rPr>
                <w:rFonts w:ascii="Times New Roman" w:eastAsia="Times New Roman" w:hAnsi="Times New Roman" w:cs="Times New Roman"/>
                <w:b/>
                <w:sz w:val="24"/>
                <w:szCs w:val="24"/>
                <w:lang w:eastAsia="zh-CN"/>
              </w:rPr>
            </w:pPr>
          </w:p>
        </w:tc>
        <w:tc>
          <w:tcPr>
            <w:tcW w:w="3260" w:type="dxa"/>
            <w:tcBorders>
              <w:top w:val="single" w:sz="4" w:space="0" w:color="221E1F"/>
              <w:left w:val="single" w:sz="4" w:space="0" w:color="221E1F"/>
              <w:bottom w:val="single" w:sz="4" w:space="0" w:color="221E1F"/>
              <w:right w:val="single" w:sz="4" w:space="0" w:color="221E1F"/>
            </w:tcBorders>
            <w:shd w:val="clear" w:color="auto" w:fill="FFFFFF"/>
          </w:tcPr>
          <w:p w:rsidR="00331D3B" w:rsidRPr="00F96712" w:rsidRDefault="00331D3B" w:rsidP="00C92EB2">
            <w:pP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TOTALE(</w:t>
            </w:r>
            <w:r w:rsidRPr="00F96712">
              <w:rPr>
                <w:rFonts w:ascii="Times New Roman" w:eastAsia="Times New Roman" w:hAnsi="Times New Roman" w:cs="Times New Roman"/>
                <w:b/>
                <w:sz w:val="24"/>
                <w:szCs w:val="24"/>
                <w:lang w:eastAsia="zh-CN"/>
              </w:rPr>
              <w:t xml:space="preserve">*)         </w:t>
            </w: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F96712" w:rsidRDefault="00331D3B" w:rsidP="00C92EB2">
            <w:pPr>
              <w:rPr>
                <w:rFonts w:ascii="Times New Roman" w:eastAsia="Times New Roman" w:hAnsi="Times New Roman" w:cs="Times New Roman"/>
                <w:b/>
                <w:sz w:val="24"/>
                <w:szCs w:val="24"/>
                <w:lang w:eastAsia="zh-CN"/>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F96712" w:rsidRDefault="00331D3B" w:rsidP="00C92EB2">
            <w:pPr>
              <w:rPr>
                <w:b/>
              </w:rPr>
            </w:pPr>
          </w:p>
        </w:tc>
        <w:tc>
          <w:tcPr>
            <w:tcW w:w="1134" w:type="dxa"/>
            <w:tcBorders>
              <w:top w:val="single" w:sz="4" w:space="0" w:color="221E1F"/>
              <w:left w:val="single" w:sz="4" w:space="0" w:color="221E1F"/>
              <w:bottom w:val="single" w:sz="4" w:space="0" w:color="221E1F"/>
              <w:right w:val="single" w:sz="4" w:space="0" w:color="221E1F"/>
            </w:tcBorders>
            <w:shd w:val="clear" w:color="auto" w:fill="FFFFFF"/>
          </w:tcPr>
          <w:p w:rsidR="00331D3B" w:rsidRPr="00F96712" w:rsidRDefault="00331D3B" w:rsidP="00C92EB2">
            <w:pPr>
              <w:rPr>
                <w:b/>
              </w:rPr>
            </w:pPr>
          </w:p>
        </w:tc>
        <w:tc>
          <w:tcPr>
            <w:tcW w:w="0" w:type="auto"/>
            <w:tcBorders>
              <w:top w:val="single" w:sz="4" w:space="0" w:color="221E1F"/>
              <w:left w:val="single" w:sz="4" w:space="0" w:color="221E1F"/>
              <w:bottom w:val="single" w:sz="4" w:space="0" w:color="221E1F"/>
              <w:right w:val="single" w:sz="4" w:space="0" w:color="221E1F"/>
            </w:tcBorders>
            <w:shd w:val="clear" w:color="auto" w:fill="FFFFFF"/>
          </w:tcPr>
          <w:p w:rsidR="00331D3B" w:rsidRPr="00F96712" w:rsidRDefault="00331D3B" w:rsidP="00C92EB2">
            <w:pPr>
              <w:widowControl w:val="0"/>
              <w:autoSpaceDE w:val="0"/>
              <w:autoSpaceDN w:val="0"/>
              <w:adjustRightInd w:val="0"/>
              <w:spacing w:after="0" w:line="256" w:lineRule="auto"/>
              <w:ind w:left="66" w:right="57"/>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GIUDIZIO</w:t>
            </w:r>
            <w:r w:rsidRPr="00F96712">
              <w:rPr>
                <w:rFonts w:ascii="Times New Roman" w:eastAsia="Times New Roman" w:hAnsi="Times New Roman" w:cs="Times New Roman"/>
                <w:b/>
                <w:sz w:val="24"/>
                <w:szCs w:val="24"/>
                <w:lang w:eastAsia="zh-CN"/>
              </w:rPr>
              <w:t xml:space="preserve"> FINALE </w:t>
            </w:r>
            <w:r>
              <w:rPr>
                <w:rFonts w:ascii="Times New Roman" w:eastAsia="Times New Roman" w:hAnsi="Times New Roman" w:cs="Times New Roman"/>
                <w:b/>
                <w:sz w:val="24"/>
                <w:szCs w:val="24"/>
                <w:lang w:eastAsia="zh-CN"/>
              </w:rPr>
              <w:t>(</w:t>
            </w:r>
            <w:r>
              <w:rPr>
                <w:rFonts w:ascii="Times New Roman" w:eastAsia="Times New Roman" w:hAnsi="Times New Roman" w:cs="Times New Roman"/>
                <w:b/>
                <w:color w:val="000000"/>
                <w:kern w:val="1"/>
                <w:sz w:val="20"/>
                <w:szCs w:val="20"/>
                <w:lang w:eastAsia="it-IT" w:bidi="hi-IN"/>
              </w:rPr>
              <w:t>dati, evidenze e motivazione della valutazione effettuata)</w:t>
            </w:r>
          </w:p>
          <w:p w:rsidR="00331D3B" w:rsidRPr="00F96712" w:rsidRDefault="00331D3B" w:rsidP="00C92EB2">
            <w:pPr>
              <w:widowControl w:val="0"/>
              <w:autoSpaceDE w:val="0"/>
              <w:autoSpaceDN w:val="0"/>
              <w:adjustRightInd w:val="0"/>
              <w:spacing w:after="0" w:line="256" w:lineRule="auto"/>
              <w:ind w:left="66" w:right="57"/>
              <w:jc w:val="both"/>
              <w:rPr>
                <w:rFonts w:ascii="Times New Roman" w:eastAsia="Times New Roman" w:hAnsi="Times New Roman" w:cs="Times New Roman"/>
                <w:b/>
                <w:sz w:val="24"/>
                <w:szCs w:val="24"/>
                <w:lang w:eastAsia="zh-CN"/>
              </w:rPr>
            </w:pPr>
          </w:p>
          <w:p w:rsidR="00331D3B" w:rsidRPr="00F96712" w:rsidRDefault="00331D3B" w:rsidP="00C92EB2">
            <w:pPr>
              <w:widowControl w:val="0"/>
              <w:autoSpaceDE w:val="0"/>
              <w:autoSpaceDN w:val="0"/>
              <w:adjustRightInd w:val="0"/>
              <w:spacing w:after="0" w:line="256" w:lineRule="auto"/>
              <w:ind w:left="66" w:right="57"/>
              <w:jc w:val="both"/>
              <w:rPr>
                <w:rFonts w:ascii="Times New Roman" w:eastAsia="Times New Roman" w:hAnsi="Times New Roman" w:cs="Times New Roman"/>
                <w:b/>
                <w:sz w:val="24"/>
                <w:szCs w:val="24"/>
                <w:lang w:eastAsia="zh-CN"/>
              </w:rPr>
            </w:pPr>
          </w:p>
          <w:p w:rsidR="00331D3B" w:rsidRPr="00F96712" w:rsidRDefault="00331D3B" w:rsidP="00223DD9">
            <w:pPr>
              <w:widowControl w:val="0"/>
              <w:autoSpaceDE w:val="0"/>
              <w:autoSpaceDN w:val="0"/>
              <w:adjustRightInd w:val="0"/>
              <w:spacing w:after="0" w:line="256" w:lineRule="auto"/>
              <w:ind w:right="57"/>
              <w:jc w:val="both"/>
              <w:rPr>
                <w:rFonts w:ascii="Liberation Serif" w:eastAsia="Times New Roman" w:hAnsi="Liberation Serif" w:cs="Times New Roman"/>
                <w:b/>
                <w:color w:val="000000"/>
                <w:kern w:val="1"/>
                <w:sz w:val="24"/>
                <w:szCs w:val="24"/>
                <w:lang w:eastAsia="it-IT" w:bidi="hi-IN"/>
              </w:rPr>
            </w:pPr>
          </w:p>
        </w:tc>
      </w:tr>
    </w:tbl>
    <w:p w:rsidR="001D72D7" w:rsidRPr="001D72D7" w:rsidRDefault="001D72D7" w:rsidP="001D72D7">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r>
        <w:rPr>
          <w:rFonts w:ascii="Times New Roman" w:eastAsia="Times New Roman" w:hAnsi="Times New Roman" w:cs="Times New Roman"/>
          <w:sz w:val="24"/>
          <w:szCs w:val="24"/>
          <w:lang w:eastAsia="zh-CN"/>
        </w:rPr>
        <w:tab/>
      </w:r>
    </w:p>
    <w:p w:rsidR="00594F06" w:rsidRPr="00594F06" w:rsidRDefault="00594F06" w:rsidP="00414219">
      <w:pPr>
        <w:suppressAutoHyphens/>
        <w:spacing w:after="0" w:line="240" w:lineRule="auto"/>
        <w:jc w:val="both"/>
        <w:rPr>
          <w:rFonts w:ascii="Times New Roman" w:hAnsi="Times New Roman" w:cs="Times New Roman"/>
          <w:b/>
          <w:u w:val="single"/>
        </w:rPr>
      </w:pPr>
      <w:r w:rsidRPr="00594F06">
        <w:rPr>
          <w:rFonts w:ascii="Times New Roman" w:hAnsi="Times New Roman" w:cs="Times New Roman"/>
        </w:rPr>
        <w:t>N.B. Si rappresenta ovviamente che gli indicatori</w:t>
      </w:r>
      <w:r>
        <w:rPr>
          <w:rFonts w:ascii="Times New Roman" w:hAnsi="Times New Roman" w:cs="Times New Roman"/>
        </w:rPr>
        <w:t>,</w:t>
      </w:r>
      <w:r w:rsidRPr="00594F06">
        <w:rPr>
          <w:rFonts w:ascii="Times New Roman" w:hAnsi="Times New Roman" w:cs="Times New Roman"/>
        </w:rPr>
        <w:t xml:space="preserve"> riportati nella griglia</w:t>
      </w:r>
      <w:r>
        <w:rPr>
          <w:rFonts w:ascii="Times New Roman" w:hAnsi="Times New Roman" w:cs="Times New Roman"/>
        </w:rPr>
        <w:t>,</w:t>
      </w:r>
      <w:r w:rsidRPr="00594F06">
        <w:rPr>
          <w:rFonts w:ascii="Times New Roman" w:hAnsi="Times New Roman" w:cs="Times New Roman"/>
        </w:rPr>
        <w:t xml:space="preserve"> non costituiscono </w:t>
      </w:r>
      <w:r w:rsidR="0073494E" w:rsidRPr="00414219">
        <w:rPr>
          <w:rFonts w:ascii="Times New Roman" w:hAnsi="Times New Roman" w:cs="Times New Roman"/>
        </w:rPr>
        <w:t>elementi indefettibili, assolvendo la semplificazione al mero scopo di garantire un ausilio metodologico alle attività valutative richieste alle SS.VV. che potranno, dunque, anche avvalersi di altri indicatori, avendo cura di menzionarli all’atto dell’autovalutazione, indicandone i motivi</w:t>
      </w:r>
      <w:r w:rsidRPr="00594F06">
        <w:rPr>
          <w:rFonts w:ascii="Times New Roman" w:hAnsi="Times New Roman" w:cs="Times New Roman"/>
        </w:rPr>
        <w:t xml:space="preserve">. </w:t>
      </w:r>
      <w:r w:rsidRPr="00594F06">
        <w:rPr>
          <w:rFonts w:ascii="Times New Roman" w:hAnsi="Times New Roman" w:cs="Times New Roman"/>
          <w:b/>
          <w:u w:val="single"/>
        </w:rPr>
        <w:t>Laddove si vorranno discostare lo potranno fare indicando N.A (Non Applicabile) e i relativi motivi.</w:t>
      </w:r>
    </w:p>
    <w:p w:rsidR="00031C83" w:rsidRPr="00414219" w:rsidRDefault="001D72D7" w:rsidP="00A001B6">
      <w:pPr>
        <w:suppressAutoHyphen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 </w:t>
      </w:r>
      <w:r w:rsidR="00331D3B">
        <w:rPr>
          <w:rFonts w:ascii="Times New Roman" w:eastAsia="Times New Roman" w:hAnsi="Times New Roman" w:cs="Times New Roman"/>
          <w:lang w:eastAsia="zh-CN"/>
        </w:rPr>
        <w:t>Dalla sommatoria dei valori può</w:t>
      </w:r>
      <w:r w:rsidRPr="001D72D7">
        <w:rPr>
          <w:rFonts w:ascii="Times New Roman" w:eastAsia="Times New Roman" w:hAnsi="Times New Roman" w:cs="Times New Roman"/>
          <w:lang w:eastAsia="zh-CN"/>
        </w:rPr>
        <w:t xml:space="preserve"> derivare un dato misto collegato a valori </w:t>
      </w:r>
      <w:r>
        <w:rPr>
          <w:rFonts w:ascii="Times New Roman" w:eastAsia="Times New Roman" w:hAnsi="Times New Roman" w:cs="Times New Roman"/>
          <w:lang w:eastAsia="zh-CN"/>
        </w:rPr>
        <w:t>BASSI</w:t>
      </w:r>
      <w:r w:rsidRPr="001D72D7">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MEDI</w:t>
      </w:r>
      <w:r w:rsidRPr="001D72D7">
        <w:rPr>
          <w:rFonts w:ascii="Times New Roman" w:eastAsia="Times New Roman" w:hAnsi="Times New Roman" w:cs="Times New Roman"/>
          <w:lang w:eastAsia="zh-CN"/>
        </w:rPr>
        <w:t xml:space="preserve"> e </w:t>
      </w:r>
      <w:r>
        <w:rPr>
          <w:rFonts w:ascii="Times New Roman" w:eastAsia="Times New Roman" w:hAnsi="Times New Roman" w:cs="Times New Roman"/>
          <w:lang w:eastAsia="zh-CN"/>
        </w:rPr>
        <w:t>ALTI</w:t>
      </w:r>
      <w:r w:rsidRPr="001D72D7">
        <w:rPr>
          <w:rFonts w:ascii="Times New Roman" w:eastAsia="Times New Roman" w:hAnsi="Times New Roman" w:cs="Times New Roman"/>
          <w:lang w:eastAsia="zh-CN"/>
        </w:rPr>
        <w:t xml:space="preserve">. Prevarrà il valore qualitativo che sarà stato maggiormente ricorrente, salvo diversa motivazione da parte del </w:t>
      </w:r>
      <w:r w:rsidR="00331D3B">
        <w:rPr>
          <w:rFonts w:ascii="Times New Roman" w:eastAsia="Times New Roman" w:hAnsi="Times New Roman" w:cs="Times New Roman"/>
          <w:lang w:eastAsia="zh-CN"/>
        </w:rPr>
        <w:t>Direttore di Macrostruttura/Responsabile di articolazione aziendale in staff.</w:t>
      </w:r>
    </w:p>
    <w:sectPr w:rsidR="00031C83" w:rsidRPr="00414219" w:rsidSect="00B759D0">
      <w:headerReference w:type="default" r:id="rId8"/>
      <w:footerReference w:type="default" r:id="rId9"/>
      <w:pgSz w:w="16838" w:h="11906" w:orient="landscape"/>
      <w:pgMar w:top="567" w:right="1134" w:bottom="567" w:left="1134" w:header="0" w:footer="709"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CCD" w:rsidRDefault="00382CCD" w:rsidP="00412FF1">
      <w:pPr>
        <w:spacing w:after="0" w:line="240" w:lineRule="auto"/>
      </w:pPr>
      <w:r>
        <w:separator/>
      </w:r>
    </w:p>
  </w:endnote>
  <w:endnote w:type="continuationSeparator" w:id="0">
    <w:p w:rsidR="00382CCD" w:rsidRDefault="00382CCD" w:rsidP="0041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4DF" w:rsidRDefault="00336023">
    <w:pPr>
      <w:pStyle w:val="Pidipagina"/>
      <w:jc w:val="right"/>
    </w:pPr>
    <w:r>
      <w:fldChar w:fldCharType="begin"/>
    </w:r>
    <w:r w:rsidR="00E27D66">
      <w:instrText>PAGE   \* MERGEFORMAT</w:instrText>
    </w:r>
    <w:r>
      <w:fldChar w:fldCharType="separate"/>
    </w:r>
    <w:r w:rsidR="00FA5058">
      <w:rPr>
        <w:noProof/>
      </w:rPr>
      <w:t>- 2 -</w:t>
    </w:r>
    <w:r>
      <w:fldChar w:fldCharType="end"/>
    </w:r>
  </w:p>
  <w:p w:rsidR="00434D6D" w:rsidRDefault="00382CC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CCD" w:rsidRDefault="00382CCD" w:rsidP="00412FF1">
      <w:pPr>
        <w:spacing w:after="0" w:line="240" w:lineRule="auto"/>
      </w:pPr>
      <w:r>
        <w:separator/>
      </w:r>
    </w:p>
  </w:footnote>
  <w:footnote w:type="continuationSeparator" w:id="0">
    <w:p w:rsidR="00382CCD" w:rsidRDefault="00382CCD" w:rsidP="00412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6D" w:rsidRPr="00B759D0" w:rsidRDefault="00B759D0">
    <w:pPr>
      <w:rPr>
        <w:b/>
        <w:sz w:val="16"/>
        <w:szCs w:val="16"/>
        <w:lang w:val="en-US"/>
      </w:rPr>
    </w:pPr>
    <w:r w:rsidRPr="00AF5676">
      <w:rPr>
        <w:noProof/>
        <w:lang w:eastAsia="it-IT"/>
      </w:rPr>
      <w:drawing>
        <wp:inline distT="0" distB="0" distL="0" distR="0">
          <wp:extent cx="2028825" cy="1238250"/>
          <wp:effectExtent l="0" t="0" r="9525" b="0"/>
          <wp:docPr id="3" name="Immagine 3" descr="Risultati immagini per LOGO ASL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LOGO ASL 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8B1"/>
    <w:multiLevelType w:val="hybridMultilevel"/>
    <w:tmpl w:val="93800FA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44"/>
    <w:rsid w:val="00031C83"/>
    <w:rsid w:val="000420AF"/>
    <w:rsid w:val="000803FE"/>
    <w:rsid w:val="000B523A"/>
    <w:rsid w:val="00195C8C"/>
    <w:rsid w:val="001D72D7"/>
    <w:rsid w:val="00217B5D"/>
    <w:rsid w:val="00223DD9"/>
    <w:rsid w:val="002F7DB0"/>
    <w:rsid w:val="003237B5"/>
    <w:rsid w:val="00331D3B"/>
    <w:rsid w:val="00336023"/>
    <w:rsid w:val="00382CCD"/>
    <w:rsid w:val="00384E2E"/>
    <w:rsid w:val="003B2D87"/>
    <w:rsid w:val="003B6C20"/>
    <w:rsid w:val="003F7628"/>
    <w:rsid w:val="00406C6F"/>
    <w:rsid w:val="00412FF1"/>
    <w:rsid w:val="00414219"/>
    <w:rsid w:val="004467BE"/>
    <w:rsid w:val="00464F31"/>
    <w:rsid w:val="004C01C7"/>
    <w:rsid w:val="004D562C"/>
    <w:rsid w:val="00594070"/>
    <w:rsid w:val="00594F06"/>
    <w:rsid w:val="00612968"/>
    <w:rsid w:val="00653920"/>
    <w:rsid w:val="0073494E"/>
    <w:rsid w:val="0082445A"/>
    <w:rsid w:val="00825944"/>
    <w:rsid w:val="00840B94"/>
    <w:rsid w:val="0085332E"/>
    <w:rsid w:val="00862D1C"/>
    <w:rsid w:val="008C7C2E"/>
    <w:rsid w:val="008E04F6"/>
    <w:rsid w:val="008E5340"/>
    <w:rsid w:val="00955819"/>
    <w:rsid w:val="0096522A"/>
    <w:rsid w:val="009923FD"/>
    <w:rsid w:val="00A001B6"/>
    <w:rsid w:val="00A142C4"/>
    <w:rsid w:val="00A279CC"/>
    <w:rsid w:val="00AE0512"/>
    <w:rsid w:val="00AE1A1D"/>
    <w:rsid w:val="00B27485"/>
    <w:rsid w:val="00B759D0"/>
    <w:rsid w:val="00BB3725"/>
    <w:rsid w:val="00C01743"/>
    <w:rsid w:val="00C92EB2"/>
    <w:rsid w:val="00CC647A"/>
    <w:rsid w:val="00D8019D"/>
    <w:rsid w:val="00D80EE7"/>
    <w:rsid w:val="00D957CB"/>
    <w:rsid w:val="00E27D66"/>
    <w:rsid w:val="00E42105"/>
    <w:rsid w:val="00F17DFD"/>
    <w:rsid w:val="00F96712"/>
    <w:rsid w:val="00FA5058"/>
    <w:rsid w:val="00FD74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24233-9789-4922-9C95-FBD2E00D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60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D72D7"/>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IntestazioneCarattere">
    <w:name w:val="Intestazione Carattere"/>
    <w:basedOn w:val="Carpredefinitoparagrafo"/>
    <w:link w:val="Intestazione"/>
    <w:rsid w:val="001D72D7"/>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rsid w:val="001D72D7"/>
    <w:pPr>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PidipaginaCarattere">
    <w:name w:val="Piè di pagina Carattere"/>
    <w:basedOn w:val="Carpredefinitoparagrafo"/>
    <w:link w:val="Pidipagina"/>
    <w:uiPriority w:val="99"/>
    <w:rsid w:val="001D72D7"/>
    <w:rPr>
      <w:rFonts w:ascii="Times New Roman" w:eastAsia="Times New Roman" w:hAnsi="Times New Roman" w:cs="Times New Roman"/>
      <w:sz w:val="24"/>
      <w:szCs w:val="24"/>
      <w:lang w:eastAsia="zh-CN"/>
    </w:rPr>
  </w:style>
  <w:style w:type="paragraph" w:styleId="Paragrafoelenco">
    <w:name w:val="List Paragraph"/>
    <w:basedOn w:val="Normale"/>
    <w:uiPriority w:val="34"/>
    <w:qFormat/>
    <w:rsid w:val="004467BE"/>
    <w:pPr>
      <w:ind w:left="720"/>
      <w:contextualSpacing/>
    </w:pPr>
  </w:style>
  <w:style w:type="paragraph" w:styleId="Testonotaapidipagina">
    <w:name w:val="footnote text"/>
    <w:basedOn w:val="Normale"/>
    <w:link w:val="TestonotaapidipaginaCarattere"/>
    <w:uiPriority w:val="99"/>
    <w:semiHidden/>
    <w:unhideWhenUsed/>
    <w:rsid w:val="00594F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94F06"/>
    <w:rPr>
      <w:sz w:val="20"/>
      <w:szCs w:val="20"/>
    </w:rPr>
  </w:style>
  <w:style w:type="character" w:styleId="Rimandonotaapidipagina">
    <w:name w:val="footnote reference"/>
    <w:basedOn w:val="Carpredefinitoparagrafo"/>
    <w:uiPriority w:val="99"/>
    <w:semiHidden/>
    <w:unhideWhenUsed/>
    <w:rsid w:val="00594F06"/>
    <w:rPr>
      <w:vertAlign w:val="superscript"/>
    </w:rPr>
  </w:style>
  <w:style w:type="paragraph" w:styleId="Testofumetto">
    <w:name w:val="Balloon Text"/>
    <w:basedOn w:val="Normale"/>
    <w:link w:val="TestofumettoCarattere"/>
    <w:uiPriority w:val="99"/>
    <w:semiHidden/>
    <w:unhideWhenUsed/>
    <w:rsid w:val="00A142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4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28A2-0EAA-4FBF-91CF-0C37D8D5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D'Avanzo</dc:creator>
  <cp:lastModifiedBy>cto4193111</cp:lastModifiedBy>
  <cp:revision>2</cp:revision>
  <cp:lastPrinted>2020-11-19T13:20:00Z</cp:lastPrinted>
  <dcterms:created xsi:type="dcterms:W3CDTF">2020-12-03T08:05:00Z</dcterms:created>
  <dcterms:modified xsi:type="dcterms:W3CDTF">2020-12-03T08:05:00Z</dcterms:modified>
</cp:coreProperties>
</file>