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E3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L’indicatore Tempestività Pagamenti</w:t>
      </w:r>
    </w:p>
    <w:p w:rsidR="00793785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aggregato al</w:t>
      </w:r>
    </w:p>
    <w:p w:rsidR="00793785" w:rsidRPr="00793785" w:rsidRDefault="00104248" w:rsidP="007937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30/06</w:t>
      </w:r>
      <w:r w:rsidR="00110602">
        <w:rPr>
          <w:b/>
          <w:sz w:val="48"/>
          <w:szCs w:val="48"/>
        </w:rPr>
        <w:t>/2022</w:t>
      </w:r>
      <w:r w:rsidR="00793785" w:rsidRPr="00793785">
        <w:rPr>
          <w:b/>
          <w:sz w:val="48"/>
          <w:szCs w:val="48"/>
        </w:rPr>
        <w:t xml:space="preserve"> è pari a</w:t>
      </w:r>
    </w:p>
    <w:p w:rsidR="0063053A" w:rsidRDefault="0063053A" w:rsidP="007937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highlight w:val="yellow"/>
        </w:rPr>
        <w:t>– 1</w:t>
      </w:r>
      <w:r w:rsidRPr="0063053A">
        <w:rPr>
          <w:b/>
          <w:sz w:val="48"/>
          <w:szCs w:val="48"/>
          <w:highlight w:val="yellow"/>
        </w:rPr>
        <w:t>6</w:t>
      </w:r>
      <w:r>
        <w:rPr>
          <w:b/>
          <w:sz w:val="48"/>
          <w:szCs w:val="48"/>
        </w:rPr>
        <w:t xml:space="preserve"> </w:t>
      </w:r>
    </w:p>
    <w:p w:rsidR="0063053A" w:rsidRDefault="0063053A" w:rsidP="007937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 l’indicatore Tempestività Pagamenti </w:t>
      </w:r>
    </w:p>
    <w:p w:rsidR="0063053A" w:rsidRDefault="0063053A" w:rsidP="007937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relativo al II Trimestre 2022 </w:t>
      </w:r>
    </w:p>
    <w:p w:rsidR="00793785" w:rsidRDefault="0063053A" w:rsidP="007937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è pari a </w:t>
      </w:r>
      <w:r w:rsidRPr="0063053A">
        <w:rPr>
          <w:b/>
          <w:sz w:val="48"/>
          <w:szCs w:val="48"/>
          <w:highlight w:val="yellow"/>
        </w:rPr>
        <w:t>- 15</w:t>
      </w:r>
    </w:p>
    <w:p w:rsidR="00793785" w:rsidRPr="00793785" w:rsidRDefault="00793785" w:rsidP="00110602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 </w:t>
      </w:r>
    </w:p>
    <w:p w:rsidR="00793785" w:rsidRPr="00793785" w:rsidRDefault="00793785">
      <w:pPr>
        <w:rPr>
          <w:b/>
          <w:sz w:val="48"/>
          <w:szCs w:val="48"/>
        </w:rPr>
      </w:pPr>
    </w:p>
    <w:p w:rsidR="00793785" w:rsidRDefault="00793785"/>
    <w:p w:rsidR="00793785" w:rsidRDefault="00793785" w:rsidP="00793785">
      <w:pPr>
        <w:jc w:val="center"/>
      </w:pPr>
      <w:r>
        <w:t>(dato fornito via mail dal dirigente am</w:t>
      </w:r>
      <w:r w:rsidR="0063053A">
        <w:t>ministrativo AGRF mail del 21</w:t>
      </w:r>
      <w:bookmarkStart w:id="0" w:name="_GoBack"/>
      <w:bookmarkEnd w:id="0"/>
      <w:r w:rsidR="0063053A">
        <w:t>.07</w:t>
      </w:r>
      <w:r w:rsidR="0094683C">
        <w:t>.2022</w:t>
      </w:r>
      <w:r>
        <w:t>)</w:t>
      </w:r>
    </w:p>
    <w:sectPr w:rsidR="00793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85"/>
    <w:rsid w:val="0008635E"/>
    <w:rsid w:val="00104248"/>
    <w:rsid w:val="00110602"/>
    <w:rsid w:val="0052084E"/>
    <w:rsid w:val="0063053A"/>
    <w:rsid w:val="00730DE3"/>
    <w:rsid w:val="00793785"/>
    <w:rsid w:val="00922BF1"/>
    <w:rsid w:val="00931261"/>
    <w:rsid w:val="0094683C"/>
    <w:rsid w:val="009C3D7A"/>
    <w:rsid w:val="00F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3</cp:revision>
  <dcterms:created xsi:type="dcterms:W3CDTF">2022-07-22T07:09:00Z</dcterms:created>
  <dcterms:modified xsi:type="dcterms:W3CDTF">2022-07-22T07:11:00Z</dcterms:modified>
</cp:coreProperties>
</file>