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CD" w:rsidRPr="006520CD" w:rsidRDefault="006520CD" w:rsidP="006520CD">
      <w:pPr>
        <w:jc w:val="center"/>
        <w:rPr>
          <w:b/>
          <w:color w:val="31849B" w:themeColor="accent5" w:themeShade="BF"/>
          <w:sz w:val="28"/>
          <w:szCs w:val="28"/>
        </w:rPr>
      </w:pPr>
      <w:r w:rsidRPr="006520CD">
        <w:rPr>
          <w:b/>
          <w:color w:val="31849B" w:themeColor="accent5" w:themeShade="BF"/>
          <w:sz w:val="28"/>
          <w:szCs w:val="28"/>
        </w:rPr>
        <w:t>PROGETTO</w:t>
      </w:r>
    </w:p>
    <w:p w:rsidR="0088221C" w:rsidRPr="006520CD" w:rsidRDefault="006520CD" w:rsidP="006520CD">
      <w:pPr>
        <w:jc w:val="center"/>
        <w:rPr>
          <w:b/>
          <w:color w:val="31849B" w:themeColor="accent5" w:themeShade="BF"/>
          <w:sz w:val="28"/>
          <w:szCs w:val="28"/>
        </w:rPr>
      </w:pPr>
      <w:r w:rsidRPr="006520CD">
        <w:rPr>
          <w:b/>
          <w:color w:val="31849B" w:themeColor="accent5" w:themeShade="BF"/>
          <w:sz w:val="28"/>
          <w:szCs w:val="28"/>
        </w:rPr>
        <w:t>LA COSTRUZIONE SOCIALE DEGLI AMBIENTI DI CURA</w:t>
      </w:r>
    </w:p>
    <w:p w:rsidR="006520CD" w:rsidRDefault="006520CD" w:rsidP="006520CD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6520CD">
        <w:rPr>
          <w:b/>
          <w:color w:val="31849B" w:themeColor="accent5" w:themeShade="BF"/>
          <w:sz w:val="28"/>
          <w:szCs w:val="28"/>
          <w:u w:val="single"/>
        </w:rPr>
        <w:t xml:space="preserve">ASL </w:t>
      </w:r>
      <w:r w:rsidR="00DA078C">
        <w:rPr>
          <w:b/>
          <w:color w:val="31849B" w:themeColor="accent5" w:themeShade="BF"/>
          <w:sz w:val="28"/>
          <w:szCs w:val="28"/>
          <w:u w:val="single"/>
        </w:rPr>
        <w:t>FOGGIA-BAT</w:t>
      </w:r>
    </w:p>
    <w:p w:rsidR="002255AC" w:rsidRDefault="002255AC" w:rsidP="002255AC">
      <w:pPr>
        <w:spacing w:after="0" w:line="240" w:lineRule="auto"/>
        <w:jc w:val="center"/>
        <w:rPr>
          <w:b/>
          <w:color w:val="31849B" w:themeColor="accent5" w:themeShade="BF"/>
          <w:sz w:val="20"/>
          <w:szCs w:val="20"/>
        </w:rPr>
      </w:pPr>
      <w:r w:rsidRPr="00516598">
        <w:rPr>
          <w:b/>
          <w:color w:val="31849B" w:themeColor="accent5" w:themeShade="BF"/>
          <w:sz w:val="20"/>
          <w:szCs w:val="20"/>
        </w:rPr>
        <w:t>Sede</w:t>
      </w:r>
      <w:r>
        <w:rPr>
          <w:b/>
          <w:color w:val="31849B" w:themeColor="accent5" w:themeShade="BF"/>
          <w:sz w:val="20"/>
          <w:szCs w:val="20"/>
        </w:rPr>
        <w:t xml:space="preserve"> del corso</w:t>
      </w:r>
    </w:p>
    <w:p w:rsidR="007744D0" w:rsidRDefault="00E33EBE" w:rsidP="00F36DB6">
      <w:pPr>
        <w:spacing w:after="0" w:line="240" w:lineRule="auto"/>
        <w:jc w:val="center"/>
        <w:rPr>
          <w:b/>
          <w:color w:val="31849B" w:themeColor="accent5" w:themeShade="BF"/>
          <w:sz w:val="20"/>
          <w:szCs w:val="20"/>
        </w:rPr>
      </w:pPr>
      <w:r>
        <w:rPr>
          <w:b/>
          <w:color w:val="31849B" w:themeColor="accent5" w:themeShade="BF"/>
          <w:sz w:val="20"/>
          <w:szCs w:val="20"/>
        </w:rPr>
        <w:t xml:space="preserve">Azienda </w:t>
      </w:r>
      <w:proofErr w:type="spellStart"/>
      <w:r>
        <w:rPr>
          <w:b/>
          <w:color w:val="31849B" w:themeColor="accent5" w:themeShade="BF"/>
          <w:sz w:val="20"/>
          <w:szCs w:val="20"/>
        </w:rPr>
        <w:t>Ospedaliero-Universitaria</w:t>
      </w:r>
      <w:proofErr w:type="spellEnd"/>
      <w:r>
        <w:rPr>
          <w:b/>
          <w:color w:val="31849B" w:themeColor="accent5" w:themeShade="BF"/>
          <w:sz w:val="20"/>
          <w:szCs w:val="20"/>
        </w:rPr>
        <w:t xml:space="preserve"> “Ospedali Riuniti” di Foggia</w:t>
      </w:r>
    </w:p>
    <w:p w:rsidR="007744D0" w:rsidRDefault="007744D0" w:rsidP="00F36DB6">
      <w:pPr>
        <w:spacing w:after="0" w:line="240" w:lineRule="auto"/>
        <w:jc w:val="center"/>
      </w:pPr>
    </w:p>
    <w:tbl>
      <w:tblPr>
        <w:tblStyle w:val="Sfondochiaro-Colore5"/>
        <w:tblpPr w:leftFromText="141" w:rightFromText="141" w:vertAnchor="page" w:horzAnchor="margin" w:tblpY="4253"/>
        <w:tblW w:w="5000" w:type="pct"/>
        <w:tblLook w:val="0660"/>
      </w:tblPr>
      <w:tblGrid>
        <w:gridCol w:w="2278"/>
        <w:gridCol w:w="1894"/>
        <w:gridCol w:w="1894"/>
        <w:gridCol w:w="1894"/>
        <w:gridCol w:w="1894"/>
      </w:tblGrid>
      <w:tr w:rsidR="00D75AF0" w:rsidRPr="0088221C" w:rsidTr="00D75AF0">
        <w:trPr>
          <w:cnfStyle w:val="100000000000"/>
        </w:trPr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t>Denominazione</w:t>
            </w:r>
          </w:p>
          <w:p w:rsidR="00D75AF0" w:rsidRPr="0088221C" w:rsidRDefault="00D75AF0" w:rsidP="006520CD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t>modulo</w:t>
            </w: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961" w:type="pct"/>
          </w:tcPr>
          <w:p w:rsidR="00D75AF0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Contenuti</w:t>
            </w:r>
          </w:p>
        </w:tc>
        <w:tc>
          <w:tcPr>
            <w:tcW w:w="961" w:type="pct"/>
          </w:tcPr>
          <w:p w:rsidR="00D75AF0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  <w:p w:rsidR="00D75AF0" w:rsidRPr="0088221C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della lezione 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516598" w:rsidRDefault="00516598" w:rsidP="006520CD">
            <w:pPr>
              <w:jc w:val="both"/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</w:pPr>
          </w:p>
          <w:p w:rsidR="00D75AF0" w:rsidRPr="006520CD" w:rsidRDefault="00D75AF0" w:rsidP="006520CD">
            <w:pPr>
              <w:jc w:val="both"/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</w:pPr>
            <w:r w:rsidRPr="006520CD"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  <w:t>Comunicare per produrre</w:t>
            </w:r>
          </w:p>
          <w:p w:rsidR="00D75AF0" w:rsidRPr="006520CD" w:rsidRDefault="00D75AF0" w:rsidP="006520CD">
            <w:pPr>
              <w:jc w:val="both"/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</w:pPr>
            <w:r w:rsidRPr="006520CD"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  <w:t xml:space="preserve">la costruzione sociale </w:t>
            </w:r>
          </w:p>
          <w:p w:rsidR="00D75AF0" w:rsidRPr="006520CD" w:rsidRDefault="00D75AF0" w:rsidP="006520CD">
            <w:pPr>
              <w:jc w:val="both"/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</w:pPr>
            <w:r w:rsidRPr="006520CD">
              <w:rPr>
                <w:rFonts w:eastAsia="Arial Unicode MS" w:cs="Arial Unicode MS"/>
                <w:kern w:val="1"/>
                <w:sz w:val="20"/>
                <w:szCs w:val="20"/>
                <w:lang w:bidi="hi-IN"/>
              </w:rPr>
              <w:t>dei luoghi di lavoro.</w:t>
            </w:r>
          </w:p>
          <w:p w:rsidR="00D75AF0" w:rsidRPr="006520CD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6520CD" w:rsidRDefault="00DA078C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75AF0">
              <w:rPr>
                <w:sz w:val="20"/>
                <w:szCs w:val="20"/>
              </w:rPr>
              <w:t>/09/2014</w:t>
            </w:r>
          </w:p>
        </w:tc>
        <w:tc>
          <w:tcPr>
            <w:tcW w:w="961" w:type="pct"/>
          </w:tcPr>
          <w:p w:rsidR="00516598" w:rsidRDefault="00516598" w:rsidP="00D75AF0">
            <w:pPr>
              <w:pStyle w:val="DecimalAligned"/>
              <w:rPr>
                <w:sz w:val="20"/>
                <w:szCs w:val="20"/>
              </w:rPr>
            </w:pPr>
          </w:p>
          <w:p w:rsidR="00D75AF0" w:rsidRDefault="00D75AF0" w:rsidP="00D75AF0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</w:t>
            </w:r>
          </w:p>
          <w:p w:rsidR="00D75AF0" w:rsidRDefault="00D75AF0" w:rsidP="00D75AF0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MATTIONI</w:t>
            </w:r>
          </w:p>
        </w:tc>
        <w:tc>
          <w:tcPr>
            <w:tcW w:w="961" w:type="pct"/>
          </w:tcPr>
          <w:p w:rsidR="00516598" w:rsidRDefault="00516598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E660ED" w:rsidRDefault="00E660ED" w:rsidP="006520CD">
            <w:pPr>
              <w:pStyle w:val="DecimalAligned"/>
              <w:rPr>
                <w:sz w:val="16"/>
                <w:szCs w:val="16"/>
              </w:rPr>
            </w:pPr>
            <w:r w:rsidRPr="00E660ED">
              <w:rPr>
                <w:sz w:val="16"/>
                <w:szCs w:val="16"/>
              </w:rPr>
              <w:t xml:space="preserve">La struttura della </w:t>
            </w:r>
            <w:r>
              <w:rPr>
                <w:sz w:val="16"/>
                <w:szCs w:val="16"/>
              </w:rPr>
              <w:t>comunicazione efficace; l’esperienza soggettiva; i sensi della comunicazione</w:t>
            </w:r>
          </w:p>
          <w:p w:rsidR="00D75AF0" w:rsidRPr="00E660ED" w:rsidRDefault="00D75AF0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E660ED" w:rsidRDefault="009D1FDF" w:rsidP="009D1FDF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Mappa e territorio: cancellazioni, generalizzazioni e distorsioni. La struttura linguistica superficiale e profonda: ciò che l’altro dice e ciò che non dice. Le domande più efficaci per raccogliere informazioni e per identificare le attese. I bisogni e le priorità. </w:t>
            </w:r>
          </w:p>
        </w:tc>
        <w:tc>
          <w:tcPr>
            <w:tcW w:w="961" w:type="pct"/>
          </w:tcPr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D1FDF" w:rsidRDefault="009D1FDF" w:rsidP="006520CD">
            <w:pPr>
              <w:pStyle w:val="DecimalAligned"/>
              <w:rPr>
                <w:sz w:val="20"/>
                <w:szCs w:val="20"/>
              </w:rPr>
            </w:pPr>
          </w:p>
          <w:p w:rsidR="009D1FDF" w:rsidRDefault="009D1FDF" w:rsidP="006520CD">
            <w:pPr>
              <w:pStyle w:val="DecimalAligned"/>
              <w:rPr>
                <w:sz w:val="20"/>
                <w:szCs w:val="20"/>
              </w:rPr>
            </w:pPr>
          </w:p>
          <w:p w:rsidR="009D1FDF" w:rsidRDefault="009D1FDF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9D1FDF" w:rsidRDefault="009D1FDF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E660ED" w:rsidRDefault="009D1FDF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Entrare in sintonia: calibrazione, ricalco e guida.</w:t>
            </w:r>
          </w:p>
          <w:p w:rsidR="00D75AF0" w:rsidRPr="00E660ED" w:rsidRDefault="00D75AF0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E660ED" w:rsidRDefault="009D1FDF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Empatia “pratica”</w:t>
            </w:r>
          </w:p>
        </w:tc>
        <w:tc>
          <w:tcPr>
            <w:tcW w:w="961" w:type="pct"/>
          </w:tcPr>
          <w:p w:rsidR="009D1FDF" w:rsidRDefault="009D1FDF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D1FDF" w:rsidRDefault="009D1FDF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creazione</w:t>
            </w:r>
          </w:p>
          <w:p w:rsidR="00D75AF0" w:rsidRPr="0088221C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gruppo clima</w:t>
            </w:r>
          </w:p>
        </w:tc>
        <w:tc>
          <w:tcPr>
            <w:tcW w:w="961" w:type="pct"/>
          </w:tcPr>
          <w:p w:rsidR="00D75AF0" w:rsidRPr="0088221C" w:rsidRDefault="00DA078C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75AF0">
              <w:rPr>
                <w:sz w:val="20"/>
                <w:szCs w:val="20"/>
              </w:rPr>
              <w:t>/09/2014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MATTIONI</w:t>
            </w:r>
          </w:p>
        </w:tc>
        <w:tc>
          <w:tcPr>
            <w:tcW w:w="961" w:type="pct"/>
          </w:tcPr>
          <w:p w:rsidR="00D75AF0" w:rsidRPr="009D1FDF" w:rsidRDefault="009D1FDF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clima organizzativo e relazionale </w:t>
            </w:r>
            <w:r w:rsidR="00932E70">
              <w:rPr>
                <w:sz w:val="16"/>
                <w:szCs w:val="16"/>
              </w:rPr>
              <w:t>“Metaprogrammi”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932E70" w:rsidRDefault="00932E70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Livelli logici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32E70" w:rsidRDefault="00932E70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rStyle w:val="Enfasidelicata"/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932E70" w:rsidRDefault="00932E70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gestione dello stress e delle emozioni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932E70" w:rsidRDefault="00932E70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sequestro emozionale. Il contagio emotivo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32E70" w:rsidRDefault="00932E70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creazione</w:t>
            </w:r>
          </w:p>
          <w:p w:rsidR="00D75AF0" w:rsidRPr="0088221C" w:rsidRDefault="00D75AF0" w:rsidP="0065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gruppo clima</w:t>
            </w:r>
          </w:p>
        </w:tc>
        <w:tc>
          <w:tcPr>
            <w:tcW w:w="961" w:type="pct"/>
          </w:tcPr>
          <w:p w:rsidR="00D75AF0" w:rsidRPr="0088221C" w:rsidRDefault="00DA078C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5AF0">
              <w:rPr>
                <w:sz w:val="20"/>
                <w:szCs w:val="20"/>
              </w:rPr>
              <w:t>/09/2014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MATTIONI</w:t>
            </w:r>
          </w:p>
        </w:tc>
        <w:tc>
          <w:tcPr>
            <w:tcW w:w="961" w:type="pct"/>
          </w:tcPr>
          <w:p w:rsidR="00D75AF0" w:rsidRDefault="00921DF7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Sviluppare la cultura del feedback; efficacia del feedback. </w:t>
            </w:r>
          </w:p>
          <w:p w:rsidR="00921DF7" w:rsidRPr="00921DF7" w:rsidRDefault="00921DF7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921DF7" w:rsidRDefault="00921DF7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Feedback di rinforzo e feedback correttivo </w:t>
            </w:r>
          </w:p>
          <w:p w:rsidR="00D75AF0" w:rsidRPr="00921DF7" w:rsidRDefault="00D75AF0" w:rsidP="006520CD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D75AF0" w:rsidRPr="0088221C" w:rsidTr="00D75AF0"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Default="00921DF7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gestione delle controversie; come dire di no mantenendo la relazione.</w:t>
            </w:r>
          </w:p>
          <w:p w:rsidR="00921DF7" w:rsidRPr="00921DF7" w:rsidRDefault="00921DF7" w:rsidP="006520CD">
            <w:pPr>
              <w:pStyle w:val="DecimalAligned"/>
              <w:rPr>
                <w:sz w:val="16"/>
                <w:szCs w:val="16"/>
              </w:rPr>
            </w:pPr>
          </w:p>
          <w:p w:rsidR="00D742D2" w:rsidRDefault="00D742D2" w:rsidP="006520CD">
            <w:pPr>
              <w:pStyle w:val="DecimalAligned"/>
              <w:rPr>
                <w:sz w:val="16"/>
                <w:szCs w:val="16"/>
              </w:rPr>
            </w:pPr>
          </w:p>
          <w:p w:rsidR="00D75AF0" w:rsidRPr="00921DF7" w:rsidRDefault="00921DF7" w:rsidP="006520CD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Gestire adeguatamente le situazioni “emozionali” </w:t>
            </w:r>
            <w:r>
              <w:rPr>
                <w:sz w:val="16"/>
                <w:szCs w:val="16"/>
              </w:rPr>
              <w:lastRenderedPageBreak/>
              <w:t>durante le criticità. Esercitazioni di gruppo e questionario a risposta multipla.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14.30-16.30</w:t>
            </w:r>
          </w:p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516598" w:rsidRDefault="00516598" w:rsidP="00516598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  <w:p w:rsidR="00516598" w:rsidRDefault="00516598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6520CD">
            <w:pPr>
              <w:pStyle w:val="DecimalAligned"/>
              <w:rPr>
                <w:sz w:val="20"/>
                <w:szCs w:val="20"/>
              </w:rPr>
            </w:pPr>
          </w:p>
          <w:p w:rsidR="00D742D2" w:rsidRDefault="00D742D2" w:rsidP="006520CD">
            <w:pPr>
              <w:pStyle w:val="DecimalAligned"/>
              <w:rPr>
                <w:sz w:val="20"/>
                <w:szCs w:val="20"/>
              </w:rPr>
            </w:pPr>
          </w:p>
          <w:p w:rsidR="00D75AF0" w:rsidRDefault="00D75AF0" w:rsidP="00835EE9">
            <w:pPr>
              <w:pStyle w:val="DecimalAligned"/>
              <w:rPr>
                <w:sz w:val="20"/>
                <w:szCs w:val="20"/>
              </w:rPr>
            </w:pPr>
          </w:p>
          <w:p w:rsidR="00516598" w:rsidRPr="0088221C" w:rsidRDefault="00516598" w:rsidP="00835EE9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D75AF0" w:rsidRPr="0088221C" w:rsidTr="00D75AF0">
        <w:trPr>
          <w:cnfStyle w:val="010000000000"/>
        </w:trPr>
        <w:tc>
          <w:tcPr>
            <w:tcW w:w="1156" w:type="pct"/>
            <w:noWrap/>
          </w:tcPr>
          <w:p w:rsidR="00D75AF0" w:rsidRPr="0088221C" w:rsidRDefault="00D75AF0" w:rsidP="006520CD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gg.</w:t>
            </w:r>
          </w:p>
        </w:tc>
        <w:tc>
          <w:tcPr>
            <w:tcW w:w="961" w:type="pct"/>
          </w:tcPr>
          <w:p w:rsidR="00D75AF0" w:rsidRDefault="00D75AF0" w:rsidP="006520CD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sottomoduli</w:t>
            </w:r>
          </w:p>
        </w:tc>
        <w:tc>
          <w:tcPr>
            <w:tcW w:w="961" w:type="pct"/>
          </w:tcPr>
          <w:p w:rsidR="00D75AF0" w:rsidRPr="0088221C" w:rsidRDefault="00D75AF0" w:rsidP="006520CD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ore</w:t>
            </w:r>
          </w:p>
        </w:tc>
      </w:tr>
    </w:tbl>
    <w:tbl>
      <w:tblPr>
        <w:tblStyle w:val="Sfondochiaro-Colore5"/>
        <w:tblpPr w:leftFromText="141" w:rightFromText="141" w:vertAnchor="page" w:horzAnchor="margin" w:tblpY="4077"/>
        <w:tblW w:w="5000" w:type="pct"/>
        <w:tblLook w:val="0660"/>
      </w:tblPr>
      <w:tblGrid>
        <w:gridCol w:w="1809"/>
        <w:gridCol w:w="713"/>
        <w:gridCol w:w="1831"/>
        <w:gridCol w:w="1567"/>
        <w:gridCol w:w="266"/>
        <w:gridCol w:w="1833"/>
        <w:gridCol w:w="1835"/>
      </w:tblGrid>
      <w:tr w:rsidR="008567F6" w:rsidRPr="0088221C" w:rsidTr="008567F6">
        <w:trPr>
          <w:cnfStyle w:val="100000000000"/>
        </w:trPr>
        <w:tc>
          <w:tcPr>
            <w:tcW w:w="918" w:type="pct"/>
            <w:noWrap/>
          </w:tcPr>
          <w:p w:rsidR="008567F6" w:rsidRDefault="008567F6" w:rsidP="00921DF7">
            <w:pPr>
              <w:rPr>
                <w:sz w:val="20"/>
                <w:szCs w:val="20"/>
              </w:rPr>
            </w:pPr>
          </w:p>
          <w:p w:rsidR="008567F6" w:rsidRDefault="008567F6" w:rsidP="00921DF7">
            <w:pPr>
              <w:rPr>
                <w:sz w:val="20"/>
                <w:szCs w:val="20"/>
              </w:rPr>
            </w:pPr>
          </w:p>
          <w:p w:rsidR="008567F6" w:rsidRDefault="008567F6" w:rsidP="008567F6">
            <w:pPr>
              <w:jc w:val="center"/>
              <w:rPr>
                <w:sz w:val="20"/>
                <w:szCs w:val="20"/>
              </w:rPr>
            </w:pPr>
          </w:p>
          <w:p w:rsidR="00B73BE6" w:rsidRDefault="00B73BE6" w:rsidP="008567F6">
            <w:pPr>
              <w:jc w:val="center"/>
              <w:rPr>
                <w:sz w:val="20"/>
                <w:szCs w:val="20"/>
              </w:rPr>
            </w:pPr>
          </w:p>
          <w:p w:rsidR="00B73BE6" w:rsidRDefault="00B73BE6" w:rsidP="008567F6">
            <w:pPr>
              <w:jc w:val="center"/>
              <w:rPr>
                <w:sz w:val="20"/>
                <w:szCs w:val="20"/>
              </w:rPr>
            </w:pPr>
          </w:p>
          <w:p w:rsidR="00B73BE6" w:rsidRPr="0088221C" w:rsidRDefault="00B73BE6" w:rsidP="0085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pct"/>
            <w:gridSpan w:val="3"/>
          </w:tcPr>
          <w:p w:rsidR="008567F6" w:rsidRDefault="008567F6" w:rsidP="008567F6">
            <w:pPr>
              <w:rPr>
                <w:sz w:val="20"/>
                <w:szCs w:val="20"/>
              </w:rPr>
            </w:pPr>
          </w:p>
          <w:p w:rsidR="000F605D" w:rsidRDefault="000F605D" w:rsidP="008567F6">
            <w:pPr>
              <w:rPr>
                <w:sz w:val="20"/>
                <w:szCs w:val="20"/>
              </w:rPr>
            </w:pPr>
          </w:p>
          <w:p w:rsidR="000F605D" w:rsidRDefault="000F605D" w:rsidP="008567F6">
            <w:pPr>
              <w:rPr>
                <w:sz w:val="20"/>
                <w:szCs w:val="20"/>
              </w:rPr>
            </w:pPr>
          </w:p>
          <w:p w:rsidR="00835EE9" w:rsidRDefault="00835EE9" w:rsidP="008567F6">
            <w:pPr>
              <w:rPr>
                <w:sz w:val="20"/>
                <w:szCs w:val="20"/>
              </w:rPr>
            </w:pPr>
          </w:p>
          <w:p w:rsidR="00835EE9" w:rsidRDefault="00835EE9" w:rsidP="008567F6">
            <w:pPr>
              <w:rPr>
                <w:sz w:val="20"/>
                <w:szCs w:val="20"/>
              </w:rPr>
            </w:pPr>
          </w:p>
          <w:p w:rsidR="008567F6" w:rsidRDefault="008567F6" w:rsidP="0085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PROCESSO DI UMANIZZAZIONE DELLE CURE</w:t>
            </w:r>
          </w:p>
          <w:p w:rsidR="008567F6" w:rsidRDefault="008567F6" w:rsidP="008567F6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</w:tcPr>
          <w:p w:rsidR="008567F6" w:rsidRDefault="008567F6" w:rsidP="00921DF7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8567F6" w:rsidRDefault="008567F6" w:rsidP="00921DF7">
            <w:pPr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8567F6" w:rsidRDefault="008567F6" w:rsidP="00516598">
            <w:pPr>
              <w:pStyle w:val="DecimalAligned"/>
              <w:rPr>
                <w:sz w:val="20"/>
                <w:szCs w:val="20"/>
              </w:rPr>
            </w:pPr>
          </w:p>
        </w:tc>
      </w:tr>
      <w:tr w:rsidR="008567F6" w:rsidRPr="0088221C" w:rsidTr="008567F6">
        <w:tc>
          <w:tcPr>
            <w:tcW w:w="1280" w:type="pct"/>
            <w:gridSpan w:val="2"/>
            <w:noWrap/>
          </w:tcPr>
          <w:p w:rsidR="00921DF7" w:rsidRPr="0088221C" w:rsidRDefault="00921DF7" w:rsidP="00921DF7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t>Denominazione</w:t>
            </w:r>
          </w:p>
          <w:p w:rsidR="00921DF7" w:rsidRPr="0088221C" w:rsidRDefault="00921DF7" w:rsidP="00921DF7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t>modulo</w:t>
            </w:r>
          </w:p>
        </w:tc>
        <w:tc>
          <w:tcPr>
            <w:tcW w:w="929" w:type="pct"/>
          </w:tcPr>
          <w:p w:rsidR="00921DF7" w:rsidRPr="0088221C" w:rsidRDefault="00921DF7" w:rsidP="0092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930" w:type="pct"/>
            <w:gridSpan w:val="2"/>
          </w:tcPr>
          <w:p w:rsidR="00921DF7" w:rsidRDefault="00921DF7" w:rsidP="0092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930" w:type="pct"/>
          </w:tcPr>
          <w:p w:rsidR="00921DF7" w:rsidRPr="0088221C" w:rsidRDefault="00921DF7" w:rsidP="0092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Contenuti</w:t>
            </w:r>
          </w:p>
        </w:tc>
        <w:tc>
          <w:tcPr>
            <w:tcW w:w="931" w:type="pct"/>
          </w:tcPr>
          <w:p w:rsidR="00921DF7" w:rsidRDefault="00921DF7" w:rsidP="0092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  <w:p w:rsidR="00921DF7" w:rsidRPr="0088221C" w:rsidRDefault="00921DF7" w:rsidP="0092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della lezione </w:t>
            </w:r>
          </w:p>
        </w:tc>
      </w:tr>
      <w:tr w:rsidR="008567F6" w:rsidRPr="0088221C" w:rsidTr="008567F6">
        <w:tc>
          <w:tcPr>
            <w:tcW w:w="1280" w:type="pct"/>
            <w:gridSpan w:val="2"/>
            <w:noWrap/>
          </w:tcPr>
          <w:p w:rsidR="00921DF7" w:rsidRDefault="00921DF7" w:rsidP="00FE46CA">
            <w:pPr>
              <w:rPr>
                <w:sz w:val="20"/>
                <w:szCs w:val="20"/>
              </w:rPr>
            </w:pPr>
          </w:p>
          <w:p w:rsidR="00921DF7" w:rsidRDefault="00921DF7" w:rsidP="00F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Immigrazione e sanità</w:t>
            </w: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medica</w:t>
            </w: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74AAA" w:rsidRDefault="00974AAA" w:rsidP="00FE46CA">
            <w:pPr>
              <w:rPr>
                <w:sz w:val="20"/>
                <w:szCs w:val="20"/>
              </w:rPr>
            </w:pPr>
          </w:p>
          <w:p w:rsidR="00991EC6" w:rsidRDefault="00974AAA" w:rsidP="00F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Pr="00974AAA">
              <w:rPr>
                <w:i/>
                <w:sz w:val="20"/>
                <w:szCs w:val="20"/>
              </w:rPr>
              <w:t>MedicalHumanities</w:t>
            </w:r>
            <w:r>
              <w:rPr>
                <w:sz w:val="20"/>
                <w:szCs w:val="20"/>
              </w:rPr>
              <w:t xml:space="preserve"> (MH)</w:t>
            </w: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991EC6" w:rsidRDefault="00991EC6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Default="00137820" w:rsidP="00FE46CA">
            <w:pPr>
              <w:rPr>
                <w:sz w:val="20"/>
                <w:szCs w:val="20"/>
              </w:rPr>
            </w:pPr>
          </w:p>
          <w:p w:rsidR="00137820" w:rsidRPr="0088221C" w:rsidRDefault="00137820" w:rsidP="00FE46CA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</w:t>
            </w:r>
            <w:r w:rsidR="00446978">
              <w:rPr>
                <w:sz w:val="20"/>
                <w:szCs w:val="20"/>
              </w:rPr>
              <w:t>/2014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</w:t>
            </w:r>
            <w:bookmarkStart w:id="0" w:name="_GoBack"/>
            <w:bookmarkEnd w:id="0"/>
            <w:r w:rsidR="00446978">
              <w:rPr>
                <w:sz w:val="20"/>
                <w:szCs w:val="20"/>
              </w:rPr>
              <w:t>/2014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4AAA">
              <w:rPr>
                <w:sz w:val="20"/>
                <w:szCs w:val="20"/>
              </w:rPr>
              <w:t>/10 2014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4AAA">
              <w:rPr>
                <w:sz w:val="20"/>
                <w:szCs w:val="20"/>
              </w:rPr>
              <w:t>/10/2014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37820">
              <w:rPr>
                <w:sz w:val="20"/>
                <w:szCs w:val="20"/>
              </w:rPr>
              <w:t>/10/2014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Pr="0088221C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DA078C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Giuseppina</w:t>
            </w:r>
          </w:p>
          <w:p w:rsidR="00D52A16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CASSARÀ</w:t>
            </w: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52A16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Giuseppina</w:t>
            </w:r>
          </w:p>
          <w:p w:rsidR="00DA078C" w:rsidRDefault="00DA078C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CASSARÀ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Chiara MONTI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FE46C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Chiara MONTI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Maria Chiara </w:t>
            </w:r>
            <w:r w:rsidR="00137820">
              <w:rPr>
                <w:sz w:val="20"/>
                <w:szCs w:val="20"/>
              </w:rPr>
              <w:t>MONTI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Chiara MONTI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Chiara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Chiara 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D52A16" w:rsidRDefault="00137820" w:rsidP="00137820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CASADEI</w:t>
            </w:r>
          </w:p>
        </w:tc>
        <w:tc>
          <w:tcPr>
            <w:tcW w:w="930" w:type="pct"/>
          </w:tcPr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immigrazioni in Italia: un fenomeno non più nuovo</w:t>
            </w:r>
          </w:p>
          <w:p w:rsidR="007B576C" w:rsidRPr="008567F6" w:rsidRDefault="007B576C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8567F6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Nuove popolazioni, nuovi bisogni</w:t>
            </w:r>
          </w:p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8567F6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Disuguaglianze: come approcciarle?</w:t>
            </w:r>
          </w:p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8567F6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Immigrazione e welfare</w:t>
            </w:r>
          </w:p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8567F6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91EC6" w:rsidRDefault="00991EC6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7B576C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L’intervento normativo-istituzionale</w:t>
            </w:r>
          </w:p>
          <w:p w:rsidR="00921DF7" w:rsidRPr="007B576C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7B576C" w:rsidRDefault="007B576C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ruolo delle associazioni</w:t>
            </w:r>
          </w:p>
          <w:p w:rsidR="00921DF7" w:rsidRPr="007B576C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Pr="007B576C" w:rsidRDefault="00336CA4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minori stranieri nel SSN tra diritti e discriminazioni</w:t>
            </w:r>
          </w:p>
          <w:p w:rsidR="00921DF7" w:rsidRPr="007B576C" w:rsidRDefault="00921DF7" w:rsidP="00FE46CA">
            <w:pPr>
              <w:pStyle w:val="DecimalAligned"/>
              <w:rPr>
                <w:sz w:val="16"/>
                <w:szCs w:val="16"/>
              </w:rPr>
            </w:pPr>
          </w:p>
          <w:p w:rsidR="00336CA4" w:rsidRDefault="00336CA4" w:rsidP="00FE46CA">
            <w:pPr>
              <w:pStyle w:val="DecimalAligned"/>
              <w:rPr>
                <w:sz w:val="16"/>
                <w:szCs w:val="16"/>
              </w:rPr>
            </w:pPr>
          </w:p>
          <w:p w:rsidR="00921DF7" w:rsidRDefault="00E34054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L’impegno della SIMM (Società Italiana di Medicina delle Migrazioni)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presupposti teorici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ridefinizione dei concetti di salute, malattia, cura, corpo, dolore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e Antropologia: metodologia di un approccio integrato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ricerca sul campo. 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Dibattito</w:t>
            </w: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</w:p>
          <w:p w:rsidR="00974AAA" w:rsidRDefault="00974AA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Fondamenti</w:t>
            </w: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Nuovi approcci</w:t>
            </w: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</w:p>
          <w:p w:rsidR="00FE46CA" w:rsidRDefault="00FE46CA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 cosa servono le MH?</w:t>
            </w: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umane e medicina: due mondi diversi e di difficile integrazione?</w:t>
            </w: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Medicina, psicologia e antropologia: multidisciplinarietà nella prassi</w:t>
            </w: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scienze umane al servizio del rapporto medico-paziente</w:t>
            </w: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frequentazione delle scienze umane aumenta le capacità professionali degli operatori sanitari</w:t>
            </w:r>
          </w:p>
          <w:p w:rsidR="00137820" w:rsidRDefault="00137820" w:rsidP="00FE46CA">
            <w:pPr>
              <w:pStyle w:val="DecimalAligned"/>
              <w:rPr>
                <w:sz w:val="16"/>
                <w:szCs w:val="16"/>
              </w:rPr>
            </w:pPr>
          </w:p>
          <w:p w:rsidR="00991EC6" w:rsidRPr="0088221C" w:rsidRDefault="00137820" w:rsidP="00137820">
            <w:pPr>
              <w:pStyle w:val="DecimalAligned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Discussione e integrazione delle esperienze</w:t>
            </w:r>
          </w:p>
        </w:tc>
        <w:tc>
          <w:tcPr>
            <w:tcW w:w="931" w:type="pct"/>
          </w:tcPr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7B576C" w:rsidRDefault="007B576C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DA078C" w:rsidRDefault="00DA078C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</w:p>
          <w:p w:rsidR="00336CA4" w:rsidRDefault="00336CA4" w:rsidP="00FE46CA">
            <w:pPr>
              <w:pStyle w:val="DecimalAligned"/>
              <w:rPr>
                <w:sz w:val="20"/>
                <w:szCs w:val="20"/>
              </w:rPr>
            </w:pPr>
          </w:p>
          <w:p w:rsidR="00921DF7" w:rsidRDefault="00921DF7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Default="00974AA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974AA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</w:p>
          <w:p w:rsidR="00FE46CA" w:rsidRDefault="00FE46CA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14.30-16.30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137820" w:rsidRDefault="00137820" w:rsidP="00FE46CA">
            <w:pPr>
              <w:pStyle w:val="DecimalAligned"/>
              <w:rPr>
                <w:sz w:val="20"/>
                <w:szCs w:val="20"/>
              </w:rPr>
            </w:pPr>
          </w:p>
          <w:p w:rsidR="00974AAA" w:rsidRPr="0088221C" w:rsidRDefault="00137820" w:rsidP="00835EE9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</w:tr>
      <w:tr w:rsidR="008567F6" w:rsidRPr="0088221C" w:rsidTr="008567F6">
        <w:trPr>
          <w:cnfStyle w:val="010000000000"/>
        </w:trPr>
        <w:tc>
          <w:tcPr>
            <w:tcW w:w="1280" w:type="pct"/>
            <w:gridSpan w:val="2"/>
            <w:noWrap/>
          </w:tcPr>
          <w:p w:rsidR="00921DF7" w:rsidRPr="0088221C" w:rsidRDefault="00921DF7" w:rsidP="00921DF7">
            <w:pPr>
              <w:rPr>
                <w:sz w:val="20"/>
                <w:szCs w:val="20"/>
              </w:rPr>
            </w:pPr>
            <w:r w:rsidRPr="0088221C">
              <w:rPr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929" w:type="pct"/>
          </w:tcPr>
          <w:p w:rsidR="00921DF7" w:rsidRPr="0088221C" w:rsidRDefault="00921DF7" w:rsidP="00921DF7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gg.</w:t>
            </w:r>
          </w:p>
        </w:tc>
        <w:tc>
          <w:tcPr>
            <w:tcW w:w="930" w:type="pct"/>
            <w:gridSpan w:val="2"/>
          </w:tcPr>
          <w:p w:rsidR="00921DF7" w:rsidRDefault="00921DF7" w:rsidP="00921DF7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21DF7" w:rsidRPr="0088221C" w:rsidRDefault="00921DF7" w:rsidP="00921DF7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sottomoduli</w:t>
            </w:r>
          </w:p>
        </w:tc>
        <w:tc>
          <w:tcPr>
            <w:tcW w:w="931" w:type="pct"/>
          </w:tcPr>
          <w:p w:rsidR="00921DF7" w:rsidRPr="0088221C" w:rsidRDefault="00921DF7" w:rsidP="00921DF7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ore</w:t>
            </w:r>
          </w:p>
        </w:tc>
      </w:tr>
    </w:tbl>
    <w:p w:rsidR="00572CF8" w:rsidRDefault="00572CF8" w:rsidP="00535692">
      <w:pPr>
        <w:pStyle w:val="Testonotaapidipagina"/>
      </w:pPr>
    </w:p>
    <w:p w:rsidR="00991EC6" w:rsidRDefault="00991EC6" w:rsidP="00535692">
      <w:pPr>
        <w:pStyle w:val="Testonotaapidipagina"/>
      </w:pPr>
    </w:p>
    <w:p w:rsidR="00991EC6" w:rsidRDefault="00991EC6" w:rsidP="00535692">
      <w:pPr>
        <w:pStyle w:val="Testonotaapidipagina"/>
      </w:pPr>
    </w:p>
    <w:p w:rsidR="00991EC6" w:rsidRDefault="00991EC6" w:rsidP="00535692">
      <w:pPr>
        <w:pStyle w:val="Testonotaapidipagina"/>
      </w:pPr>
    </w:p>
    <w:p w:rsidR="00991EC6" w:rsidRDefault="00991EC6" w:rsidP="00535692">
      <w:pPr>
        <w:pStyle w:val="Testonotaapidipagina"/>
      </w:pPr>
    </w:p>
    <w:p w:rsidR="00991EC6" w:rsidRDefault="00991EC6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535692">
      <w:pPr>
        <w:pStyle w:val="Testonotaapidipagina"/>
      </w:pPr>
    </w:p>
    <w:p w:rsidR="006520CD" w:rsidRDefault="006520CD" w:rsidP="006459EB">
      <w:pPr>
        <w:pStyle w:val="Testonotaapidipagina"/>
      </w:pPr>
    </w:p>
    <w:sectPr w:rsidR="006520CD" w:rsidSect="00FE5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EBF"/>
    <w:multiLevelType w:val="hybridMultilevel"/>
    <w:tmpl w:val="52FADC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8221C"/>
    <w:rsid w:val="000F605D"/>
    <w:rsid w:val="00137820"/>
    <w:rsid w:val="00183D75"/>
    <w:rsid w:val="001A4575"/>
    <w:rsid w:val="002255AC"/>
    <w:rsid w:val="00247951"/>
    <w:rsid w:val="00336CA4"/>
    <w:rsid w:val="003723C1"/>
    <w:rsid w:val="00446978"/>
    <w:rsid w:val="004A6B1B"/>
    <w:rsid w:val="00516598"/>
    <w:rsid w:val="00535692"/>
    <w:rsid w:val="00556511"/>
    <w:rsid w:val="00561F41"/>
    <w:rsid w:val="00572CF8"/>
    <w:rsid w:val="006459EB"/>
    <w:rsid w:val="006520CD"/>
    <w:rsid w:val="007072DC"/>
    <w:rsid w:val="007744D0"/>
    <w:rsid w:val="007B576C"/>
    <w:rsid w:val="00835EE9"/>
    <w:rsid w:val="008567F6"/>
    <w:rsid w:val="0088221C"/>
    <w:rsid w:val="00921DF7"/>
    <w:rsid w:val="00932E70"/>
    <w:rsid w:val="0096719E"/>
    <w:rsid w:val="00974AAA"/>
    <w:rsid w:val="00991EC6"/>
    <w:rsid w:val="009D1FDF"/>
    <w:rsid w:val="00A848F4"/>
    <w:rsid w:val="00A921D9"/>
    <w:rsid w:val="00AF1926"/>
    <w:rsid w:val="00B31142"/>
    <w:rsid w:val="00B37FE3"/>
    <w:rsid w:val="00B73BE6"/>
    <w:rsid w:val="00D52A16"/>
    <w:rsid w:val="00D742D2"/>
    <w:rsid w:val="00D75AF0"/>
    <w:rsid w:val="00DA078C"/>
    <w:rsid w:val="00E33EBE"/>
    <w:rsid w:val="00E34054"/>
    <w:rsid w:val="00E405E5"/>
    <w:rsid w:val="00E660ED"/>
    <w:rsid w:val="00EE7A17"/>
    <w:rsid w:val="00F36DB6"/>
    <w:rsid w:val="00FE46CA"/>
    <w:rsid w:val="00FE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imalAligned">
    <w:name w:val="Decimal Aligned"/>
    <w:basedOn w:val="Normale"/>
    <w:uiPriority w:val="40"/>
    <w:qFormat/>
    <w:rsid w:val="0088221C"/>
    <w:pPr>
      <w:tabs>
        <w:tab w:val="decimal" w:pos="360"/>
      </w:tabs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221C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221C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8221C"/>
    <w:rPr>
      <w:i/>
      <w:iCs/>
      <w:color w:val="7F7F7F" w:themeColor="text1" w:themeTint="80"/>
    </w:rPr>
  </w:style>
  <w:style w:type="table" w:styleId="Sfondochiaro-Colore1">
    <w:name w:val="Light Shading Accent 1"/>
    <w:basedOn w:val="Tabellanormale"/>
    <w:uiPriority w:val="60"/>
    <w:rsid w:val="0088221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5">
    <w:name w:val="Light Shading Accent 5"/>
    <w:basedOn w:val="Tabellanormale"/>
    <w:uiPriority w:val="60"/>
    <w:rsid w:val="00882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imalAligned">
    <w:name w:val="Decimal Aligned"/>
    <w:basedOn w:val="Normale"/>
    <w:uiPriority w:val="40"/>
    <w:qFormat/>
    <w:rsid w:val="0088221C"/>
    <w:pPr>
      <w:tabs>
        <w:tab w:val="decimal" w:pos="360"/>
      </w:tabs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221C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221C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8221C"/>
    <w:rPr>
      <w:i/>
      <w:iCs/>
      <w:color w:val="7F7F7F" w:themeColor="text1" w:themeTint="80"/>
    </w:rPr>
  </w:style>
  <w:style w:type="table" w:styleId="Sfondochiaro-Colore1">
    <w:name w:val="Light Shading Accent 1"/>
    <w:basedOn w:val="Tabellanormale"/>
    <w:uiPriority w:val="60"/>
    <w:rsid w:val="0088221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5">
    <w:name w:val="Light Shading Accent 5"/>
    <w:basedOn w:val="Tabellanormale"/>
    <w:uiPriority w:val="60"/>
    <w:rsid w:val="00882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 </cp:lastModifiedBy>
  <cp:revision>3</cp:revision>
  <dcterms:created xsi:type="dcterms:W3CDTF">2014-08-08T09:17:00Z</dcterms:created>
  <dcterms:modified xsi:type="dcterms:W3CDTF">2014-09-02T09:49:00Z</dcterms:modified>
</cp:coreProperties>
</file>