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F4" w:rsidRPr="00E260BE" w:rsidRDefault="00910F60" w:rsidP="00E260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1079595" cy="514848"/>
            <wp:effectExtent l="19050" t="0" r="6255" b="0"/>
            <wp:docPr id="2" name="Immagine 1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91" cy="51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A5A" w:rsidRPr="007F7821">
        <w:rPr>
          <w:rFonts w:ascii="Bookman Old Style" w:hAnsi="Bookman Old Style" w:cs="Calibri"/>
          <w:b/>
          <w:sz w:val="16"/>
          <w:szCs w:val="16"/>
        </w:rPr>
        <w:t xml:space="preserve"> </w:t>
      </w:r>
      <w:r w:rsidR="007F7821">
        <w:rPr>
          <w:rFonts w:ascii="Tahoma" w:hAnsi="Tahoma" w:cs="Tahoma"/>
          <w:bCs/>
          <w:color w:val="000000"/>
          <w:sz w:val="20"/>
          <w:szCs w:val="20"/>
        </w:rPr>
        <w:tab/>
      </w:r>
      <w:r w:rsidR="007F7821">
        <w:rPr>
          <w:rFonts w:ascii="Tahoma" w:hAnsi="Tahoma" w:cs="Tahoma"/>
          <w:bCs/>
          <w:color w:val="000000"/>
          <w:sz w:val="20"/>
          <w:szCs w:val="20"/>
        </w:rPr>
        <w:tab/>
      </w:r>
      <w:r w:rsidR="007F7821">
        <w:rPr>
          <w:rFonts w:ascii="Tahoma" w:hAnsi="Tahoma" w:cs="Tahoma"/>
          <w:bCs/>
          <w:color w:val="000000"/>
          <w:sz w:val="20"/>
          <w:szCs w:val="20"/>
        </w:rPr>
        <w:tab/>
      </w:r>
      <w:r w:rsidR="007F7821">
        <w:rPr>
          <w:rFonts w:ascii="Tahoma" w:hAnsi="Tahoma" w:cs="Tahoma"/>
          <w:bCs/>
          <w:color w:val="000000"/>
          <w:sz w:val="20"/>
          <w:szCs w:val="20"/>
        </w:rPr>
        <w:tab/>
      </w:r>
      <w:r w:rsidR="007F7821">
        <w:rPr>
          <w:rFonts w:ascii="Tahoma" w:hAnsi="Tahoma" w:cs="Tahoma"/>
          <w:bCs/>
          <w:color w:val="000000"/>
          <w:sz w:val="20"/>
          <w:szCs w:val="20"/>
        </w:rPr>
        <w:tab/>
      </w:r>
      <w:r w:rsidR="007F7821">
        <w:rPr>
          <w:rFonts w:ascii="Tahoma" w:hAnsi="Tahoma" w:cs="Tahoma"/>
          <w:bCs/>
          <w:color w:val="000000"/>
          <w:sz w:val="20"/>
          <w:szCs w:val="20"/>
        </w:rPr>
        <w:tab/>
      </w:r>
      <w:r w:rsidR="007F7821">
        <w:rPr>
          <w:rFonts w:ascii="Tahoma" w:hAnsi="Tahoma" w:cs="Tahoma"/>
          <w:bCs/>
          <w:color w:val="000000"/>
          <w:sz w:val="20"/>
          <w:szCs w:val="20"/>
        </w:rPr>
        <w:tab/>
      </w:r>
      <w:r w:rsidR="007F7821"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C521F4" w:rsidRPr="00F66B76" w:rsidRDefault="00C521F4" w:rsidP="005A73D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F66B76">
        <w:rPr>
          <w:rFonts w:ascii="Tahoma" w:hAnsi="Tahoma" w:cs="Tahoma"/>
          <w:b/>
          <w:bCs/>
          <w:color w:val="FF0000"/>
          <w:sz w:val="24"/>
          <w:szCs w:val="24"/>
        </w:rPr>
        <w:t>INFORMATIVA</w:t>
      </w:r>
      <w:r w:rsidR="005A73D6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="003C215D">
        <w:rPr>
          <w:rFonts w:ascii="Tahoma" w:hAnsi="Tahoma" w:cs="Tahoma"/>
          <w:b/>
          <w:bCs/>
          <w:color w:val="FF0000"/>
          <w:sz w:val="24"/>
          <w:szCs w:val="24"/>
        </w:rPr>
        <w:t>ASSEGNO</w:t>
      </w:r>
      <w:r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color w:val="FF0000"/>
          <w:sz w:val="24"/>
          <w:szCs w:val="24"/>
        </w:rPr>
        <w:t>DI</w:t>
      </w:r>
      <w:proofErr w:type="spellEnd"/>
      <w:r>
        <w:rPr>
          <w:rFonts w:ascii="Tahoma" w:hAnsi="Tahoma" w:cs="Tahoma"/>
          <w:b/>
          <w:bCs/>
          <w:color w:val="FF0000"/>
          <w:sz w:val="24"/>
          <w:szCs w:val="24"/>
        </w:rPr>
        <w:t xml:space="preserve"> CURA 2017</w:t>
      </w:r>
      <w:r w:rsidRPr="00F66B76">
        <w:rPr>
          <w:rFonts w:ascii="Tahoma" w:hAnsi="Tahoma" w:cs="Tahoma"/>
          <w:b/>
          <w:bCs/>
          <w:color w:val="FF0000"/>
          <w:sz w:val="24"/>
          <w:szCs w:val="24"/>
        </w:rPr>
        <w:t xml:space="preserve">  </w:t>
      </w:r>
    </w:p>
    <w:p w:rsidR="00532FE0" w:rsidRDefault="00532FE0" w:rsidP="00532F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3EC7" w:rsidRPr="004C71E5" w:rsidRDefault="004C71E5" w:rsidP="0073279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4C71E5">
        <w:rPr>
          <w:rFonts w:ascii="Arial" w:hAnsi="Arial" w:cs="Arial"/>
          <w:color w:val="000000"/>
          <w:sz w:val="20"/>
          <w:szCs w:val="20"/>
        </w:rPr>
        <w:t>La</w:t>
      </w:r>
      <w:r w:rsidR="00D13EC7" w:rsidRPr="004C71E5">
        <w:rPr>
          <w:rFonts w:ascii="Arial" w:hAnsi="Arial" w:cs="Arial"/>
          <w:color w:val="000000"/>
          <w:sz w:val="20"/>
          <w:szCs w:val="20"/>
        </w:rPr>
        <w:t xml:space="preserve"> Regione Puglia con </w:t>
      </w:r>
      <w:proofErr w:type="spellStart"/>
      <w:r w:rsidR="00D13EC7" w:rsidRPr="004C71E5">
        <w:rPr>
          <w:rFonts w:ascii="Arial" w:hAnsi="Arial" w:cs="Arial"/>
          <w:color w:val="000000"/>
          <w:sz w:val="20"/>
          <w:szCs w:val="20"/>
        </w:rPr>
        <w:t>D.G.R.</w:t>
      </w:r>
      <w:proofErr w:type="spellEnd"/>
      <w:r w:rsidR="00D13EC7" w:rsidRPr="004C71E5">
        <w:rPr>
          <w:rFonts w:ascii="Arial" w:hAnsi="Arial" w:cs="Arial"/>
          <w:color w:val="000000"/>
          <w:sz w:val="20"/>
          <w:szCs w:val="20"/>
        </w:rPr>
        <w:t xml:space="preserve"> n. 1152 del 11/07/2017 ha indetto l’avviso pubblico per le presentazione delle domande di accesso all’Assegno di cura per pazienti non autosufficienti gravissimi</w:t>
      </w:r>
      <w:r w:rsidR="00910F60" w:rsidRPr="004C71E5">
        <w:rPr>
          <w:rFonts w:ascii="Arial" w:hAnsi="Arial" w:cs="Arial"/>
          <w:color w:val="000000"/>
          <w:sz w:val="20"/>
          <w:szCs w:val="20"/>
        </w:rPr>
        <w:t>, di cui si allega copia.</w:t>
      </w:r>
    </w:p>
    <w:p w:rsidR="00910F60" w:rsidRPr="00E260BE" w:rsidRDefault="00910F60" w:rsidP="0073279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:rsidR="00D13EC7" w:rsidRPr="004C71E5" w:rsidRDefault="00D13EC7" w:rsidP="0073279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4C71E5">
        <w:rPr>
          <w:rFonts w:ascii="Arial" w:hAnsi="Arial" w:cs="Arial"/>
          <w:color w:val="000000"/>
          <w:sz w:val="20"/>
          <w:szCs w:val="20"/>
        </w:rPr>
        <w:t>Le domande si possono presentare a</w:t>
      </w:r>
      <w:r w:rsidR="00910F60" w:rsidRPr="004C71E5">
        <w:rPr>
          <w:rFonts w:ascii="Arial" w:hAnsi="Arial" w:cs="Arial"/>
          <w:color w:val="000000"/>
          <w:sz w:val="20"/>
          <w:szCs w:val="20"/>
        </w:rPr>
        <w:t xml:space="preserve"> decorrere dalle ore 12.00 del 01</w:t>
      </w:r>
      <w:r w:rsidR="00C521F4" w:rsidRPr="004C71E5">
        <w:rPr>
          <w:rFonts w:ascii="Arial" w:hAnsi="Arial" w:cs="Arial"/>
          <w:color w:val="000000"/>
          <w:sz w:val="20"/>
          <w:szCs w:val="20"/>
        </w:rPr>
        <w:t xml:space="preserve"> settembre 2017</w:t>
      </w:r>
      <w:r w:rsidRPr="004C71E5">
        <w:rPr>
          <w:rFonts w:ascii="Arial" w:hAnsi="Arial" w:cs="Arial"/>
          <w:color w:val="000000"/>
          <w:sz w:val="20"/>
          <w:szCs w:val="20"/>
        </w:rPr>
        <w:t xml:space="preserve"> sino al termine della scadenza fissata pe</w:t>
      </w:r>
      <w:r w:rsidR="00732799" w:rsidRPr="004C71E5">
        <w:rPr>
          <w:rFonts w:ascii="Arial" w:hAnsi="Arial" w:cs="Arial"/>
          <w:color w:val="000000"/>
          <w:sz w:val="20"/>
          <w:szCs w:val="20"/>
        </w:rPr>
        <w:t xml:space="preserve">r le ore 12.00 del </w:t>
      </w:r>
      <w:r w:rsidRPr="004C71E5">
        <w:rPr>
          <w:rFonts w:ascii="Arial" w:hAnsi="Arial" w:cs="Arial"/>
          <w:color w:val="000000"/>
          <w:sz w:val="20"/>
          <w:szCs w:val="20"/>
        </w:rPr>
        <w:t xml:space="preserve"> 30 settembre 2017 </w:t>
      </w:r>
      <w:r w:rsidR="00C521F4" w:rsidRPr="004C71E5">
        <w:rPr>
          <w:rFonts w:ascii="Arial" w:hAnsi="Arial" w:cs="Arial"/>
          <w:color w:val="000000"/>
          <w:sz w:val="20"/>
          <w:szCs w:val="20"/>
        </w:rPr>
        <w:t>unicamente attraverso la compilazione telematica da parte del soggetto beneficiario (assistito) ovvero da altro soggetto richiedente, dell'istanza di accesso al contributo reperibile cliccando</w:t>
      </w:r>
      <w:r w:rsidR="00910F60" w:rsidRPr="004C71E5">
        <w:rPr>
          <w:rFonts w:ascii="Arial" w:hAnsi="Arial" w:cs="Arial"/>
          <w:color w:val="000000"/>
          <w:sz w:val="20"/>
          <w:szCs w:val="20"/>
        </w:rPr>
        <w:t xml:space="preserve"> sul seguente sito:</w:t>
      </w:r>
    </w:p>
    <w:p w:rsidR="00C521F4" w:rsidRDefault="00E260BE" w:rsidP="007327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70C0"/>
          <w:sz w:val="20"/>
          <w:szCs w:val="20"/>
          <w:u w:val="single"/>
        </w:rPr>
      </w:pPr>
      <w:hyperlink r:id="rId7" w:history="1">
        <w:r w:rsidRPr="007F7E14">
          <w:rPr>
            <w:rStyle w:val="Collegamentoipertestuale"/>
            <w:rFonts w:ascii="Arial" w:hAnsi="Arial" w:cs="Arial"/>
            <w:b/>
            <w:sz w:val="20"/>
            <w:szCs w:val="20"/>
          </w:rPr>
          <w:t>http://www.sistema.puglia.it/portal/page/portal/SolidarietaSociale/ASCURA2017</w:t>
        </w:r>
      </w:hyperlink>
    </w:p>
    <w:p w:rsidR="00E260BE" w:rsidRPr="00E260BE" w:rsidRDefault="00E260BE" w:rsidP="007327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E260BE" w:rsidRDefault="00E260BE" w:rsidP="00E260BE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</w:rPr>
        <w:t>Per la presentazione delle domande è</w:t>
      </w:r>
      <w:r w:rsidRPr="00A8448C">
        <w:rPr>
          <w:rFonts w:ascii="Arial" w:hAnsi="Arial" w:cs="Arial"/>
        </w:rPr>
        <w:t xml:space="preserve">’ necessario acquisire da subito </w:t>
      </w:r>
      <w:r w:rsidRPr="00A8448C">
        <w:rPr>
          <w:rFonts w:ascii="Arial" w:eastAsia="Times New Roman" w:hAnsi="Arial" w:cs="Arial"/>
          <w:lang w:eastAsia="it-IT"/>
        </w:rPr>
        <w:t>una certificazione ISEE 2017, basata s</w:t>
      </w:r>
      <w:r>
        <w:rPr>
          <w:rFonts w:ascii="Arial" w:eastAsia="Times New Roman" w:hAnsi="Arial" w:cs="Arial"/>
          <w:lang w:eastAsia="it-IT"/>
        </w:rPr>
        <w:t xml:space="preserve">ull’ISEE ordinario o familiare </w:t>
      </w:r>
      <w:r w:rsidRPr="00A8448C">
        <w:rPr>
          <w:rFonts w:ascii="Arial" w:eastAsia="Times New Roman" w:hAnsi="Arial" w:cs="Arial"/>
          <w:lang w:eastAsia="it-IT"/>
        </w:rPr>
        <w:t>e capace di far estrapolare il valore dell’ISEE reddituale</w:t>
      </w:r>
      <w:r>
        <w:rPr>
          <w:rFonts w:ascii="Arial" w:eastAsia="Times New Roman" w:hAnsi="Arial" w:cs="Arial"/>
          <w:lang w:eastAsia="it-IT"/>
        </w:rPr>
        <w:t>.</w:t>
      </w:r>
    </w:p>
    <w:p w:rsidR="00E260BE" w:rsidRPr="00E260BE" w:rsidRDefault="00E260BE" w:rsidP="00E260BE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532FE0" w:rsidRPr="004C71E5" w:rsidRDefault="00532FE0" w:rsidP="0073279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C71E5">
        <w:rPr>
          <w:rFonts w:ascii="Arial" w:hAnsi="Arial" w:cs="Arial"/>
          <w:sz w:val="20"/>
          <w:szCs w:val="20"/>
        </w:rPr>
        <w:t>Sono ammissibili al beneficio dell'Assegno di cura, a fa</w:t>
      </w:r>
      <w:r w:rsidR="00D13EC7" w:rsidRPr="004C71E5">
        <w:rPr>
          <w:rFonts w:ascii="Arial" w:hAnsi="Arial" w:cs="Arial"/>
          <w:sz w:val="20"/>
          <w:szCs w:val="20"/>
        </w:rPr>
        <w:t>r data dalla pubblicazione del</w:t>
      </w:r>
      <w:r w:rsidRPr="004C71E5">
        <w:rPr>
          <w:rFonts w:ascii="Arial" w:hAnsi="Arial" w:cs="Arial"/>
          <w:sz w:val="20"/>
          <w:szCs w:val="20"/>
        </w:rPr>
        <w:t xml:space="preserve"> presente </w:t>
      </w:r>
      <w:r w:rsidR="00D13EC7" w:rsidRPr="004C71E5">
        <w:rPr>
          <w:rFonts w:ascii="Arial" w:hAnsi="Arial" w:cs="Arial"/>
          <w:sz w:val="20"/>
          <w:szCs w:val="20"/>
        </w:rPr>
        <w:t xml:space="preserve">bando sul BURP </w:t>
      </w:r>
      <w:r w:rsidRPr="004C71E5">
        <w:rPr>
          <w:rFonts w:ascii="Arial" w:hAnsi="Arial" w:cs="Arial"/>
          <w:sz w:val="20"/>
          <w:szCs w:val="20"/>
        </w:rPr>
        <w:t>d</w:t>
      </w:r>
      <w:r w:rsidR="00D13EC7" w:rsidRPr="004C71E5">
        <w:rPr>
          <w:rFonts w:ascii="Arial" w:hAnsi="Arial" w:cs="Arial"/>
          <w:sz w:val="20"/>
          <w:szCs w:val="20"/>
        </w:rPr>
        <w:t>el 14 luglio 2017 N. 83</w:t>
      </w:r>
      <w:r w:rsidRPr="004C71E5">
        <w:rPr>
          <w:rFonts w:ascii="Arial" w:hAnsi="Arial" w:cs="Arial"/>
          <w:sz w:val="20"/>
          <w:szCs w:val="20"/>
        </w:rPr>
        <w:t xml:space="preserve">, le persone in condizione di gravissima disabilità, che rispettino </w:t>
      </w:r>
      <w:r w:rsidR="0067222C" w:rsidRPr="004C71E5">
        <w:rPr>
          <w:rFonts w:ascii="Arial" w:hAnsi="Arial" w:cs="Arial"/>
          <w:sz w:val="20"/>
          <w:szCs w:val="20"/>
        </w:rPr>
        <w:t xml:space="preserve">i </w:t>
      </w:r>
      <w:r w:rsidRPr="004C71E5">
        <w:rPr>
          <w:rFonts w:ascii="Arial" w:hAnsi="Arial" w:cs="Arial"/>
          <w:sz w:val="20"/>
          <w:szCs w:val="20"/>
        </w:rPr>
        <w:t>seguenti requisiti:</w:t>
      </w:r>
    </w:p>
    <w:p w:rsidR="00D13EC7" w:rsidRPr="004C71E5" w:rsidRDefault="00532FE0" w:rsidP="0073279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C71E5">
        <w:rPr>
          <w:rFonts w:ascii="Arial" w:hAnsi="Arial" w:cs="Arial"/>
          <w:sz w:val="20"/>
          <w:szCs w:val="20"/>
        </w:rPr>
        <w:t xml:space="preserve">beneficiari di indennità di accompagnamento di cui alla I. n. 18/1980 o comunque non </w:t>
      </w:r>
    </w:p>
    <w:p w:rsidR="00532FE0" w:rsidRPr="004C71E5" w:rsidRDefault="00532FE0" w:rsidP="00732799">
      <w:pPr>
        <w:pStyle w:val="Paragrafoelenco"/>
        <w:autoSpaceDE w:val="0"/>
        <w:autoSpaceDN w:val="0"/>
        <w:adjustRightInd w:val="0"/>
        <w:spacing w:after="0"/>
        <w:ind w:left="1068"/>
        <w:jc w:val="both"/>
        <w:rPr>
          <w:rFonts w:ascii="Arial" w:hAnsi="Arial" w:cs="Arial"/>
          <w:sz w:val="20"/>
          <w:szCs w:val="20"/>
        </w:rPr>
      </w:pPr>
      <w:r w:rsidRPr="004C71E5">
        <w:rPr>
          <w:rFonts w:ascii="Arial" w:hAnsi="Arial" w:cs="Arial"/>
          <w:sz w:val="20"/>
          <w:szCs w:val="20"/>
        </w:rPr>
        <w:t>autosufficienti ai sensi dell'Allegato 3 del DPCM n. 159/2013</w:t>
      </w:r>
    </w:p>
    <w:p w:rsidR="00D13EC7" w:rsidRPr="00E260BE" w:rsidRDefault="00D13EC7" w:rsidP="00732799">
      <w:pPr>
        <w:pStyle w:val="Paragrafoelenco"/>
        <w:autoSpaceDE w:val="0"/>
        <w:autoSpaceDN w:val="0"/>
        <w:adjustRightInd w:val="0"/>
        <w:spacing w:after="0"/>
        <w:ind w:left="1068"/>
        <w:jc w:val="both"/>
        <w:rPr>
          <w:rFonts w:ascii="Arial" w:hAnsi="Arial" w:cs="Arial"/>
          <w:sz w:val="16"/>
          <w:szCs w:val="16"/>
        </w:rPr>
      </w:pPr>
    </w:p>
    <w:p w:rsidR="00D13EC7" w:rsidRPr="004C71E5" w:rsidRDefault="00532FE0" w:rsidP="0073279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C71E5">
        <w:rPr>
          <w:rFonts w:ascii="Arial" w:hAnsi="Arial" w:cs="Arial"/>
          <w:sz w:val="20"/>
          <w:szCs w:val="20"/>
        </w:rPr>
        <w:t>2- almeno una delle condizioni di non autosufficienza gravissima di cui al comma 2 lett</w:t>
      </w:r>
      <w:r w:rsidR="007F7821" w:rsidRPr="004C71E5">
        <w:rPr>
          <w:rFonts w:ascii="Arial" w:hAnsi="Arial" w:cs="Arial"/>
          <w:sz w:val="20"/>
          <w:szCs w:val="20"/>
        </w:rPr>
        <w:t>.</w:t>
      </w:r>
      <w:r w:rsidRPr="004C71E5">
        <w:rPr>
          <w:rFonts w:ascii="Arial" w:hAnsi="Arial" w:cs="Arial"/>
          <w:sz w:val="20"/>
          <w:szCs w:val="20"/>
        </w:rPr>
        <w:t xml:space="preserve">a), </w:t>
      </w:r>
    </w:p>
    <w:p w:rsidR="00532FE0" w:rsidRPr="004C71E5" w:rsidRDefault="00D13EC7" w:rsidP="0073279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C71E5">
        <w:rPr>
          <w:rFonts w:ascii="Arial" w:hAnsi="Arial" w:cs="Arial"/>
          <w:sz w:val="20"/>
          <w:szCs w:val="20"/>
        </w:rPr>
        <w:t xml:space="preserve">    </w:t>
      </w:r>
      <w:r w:rsidR="00532FE0" w:rsidRPr="004C71E5">
        <w:rPr>
          <w:rFonts w:ascii="Arial" w:hAnsi="Arial" w:cs="Arial"/>
          <w:sz w:val="20"/>
          <w:szCs w:val="20"/>
        </w:rPr>
        <w:t>b), c), d), e), f), g),</w:t>
      </w:r>
      <w:r w:rsidR="00345C3C" w:rsidRPr="004C71E5">
        <w:rPr>
          <w:rFonts w:ascii="Arial" w:hAnsi="Arial" w:cs="Arial"/>
          <w:sz w:val="20"/>
          <w:szCs w:val="20"/>
        </w:rPr>
        <w:t xml:space="preserve"> </w:t>
      </w:r>
      <w:r w:rsidR="00532FE0" w:rsidRPr="004C71E5">
        <w:rPr>
          <w:rFonts w:ascii="Arial" w:hAnsi="Arial" w:cs="Arial"/>
          <w:sz w:val="20"/>
          <w:szCs w:val="20"/>
        </w:rPr>
        <w:t xml:space="preserve">h), i) dell'articolo 3 del Decreto FNA 2016 </w:t>
      </w:r>
      <w:r w:rsidR="007F7821" w:rsidRPr="004C71E5">
        <w:rPr>
          <w:rFonts w:ascii="Arial" w:hAnsi="Arial" w:cs="Arial"/>
          <w:sz w:val="20"/>
          <w:szCs w:val="20"/>
        </w:rPr>
        <w:t>come di seguito richiamate:</w:t>
      </w:r>
    </w:p>
    <w:p w:rsidR="00532FE0" w:rsidRPr="00E260BE" w:rsidRDefault="00532FE0" w:rsidP="00732799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32FE0" w:rsidRPr="004C71E5" w:rsidRDefault="00532FE0" w:rsidP="00532FE0">
      <w:pPr>
        <w:pStyle w:val="Default"/>
        <w:spacing w:after="1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1E5">
        <w:rPr>
          <w:rFonts w:ascii="Arial" w:hAnsi="Arial" w:cs="Arial"/>
          <w:sz w:val="20"/>
          <w:szCs w:val="20"/>
        </w:rPr>
        <w:t xml:space="preserve">a) </w:t>
      </w:r>
      <w:r w:rsidRPr="004C71E5">
        <w:rPr>
          <w:rFonts w:ascii="Arial" w:hAnsi="Arial" w:cs="Arial"/>
          <w:color w:val="000000" w:themeColor="text1"/>
          <w:sz w:val="20"/>
          <w:szCs w:val="20"/>
        </w:rPr>
        <w:t xml:space="preserve">persone in condizione di coma, Stato Vegetativo (SV) oppure di Stato di Minima Coscienza (SMC) e con punteggio nella scala </w:t>
      </w:r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 xml:space="preserve">Glasgow Coma Scale </w:t>
      </w:r>
      <w:r w:rsidRPr="004C71E5">
        <w:rPr>
          <w:rFonts w:ascii="Arial" w:hAnsi="Arial" w:cs="Arial"/>
          <w:color w:val="000000" w:themeColor="text1"/>
          <w:sz w:val="20"/>
          <w:szCs w:val="20"/>
        </w:rPr>
        <w:t xml:space="preserve">(GCS)&lt;=10; </w:t>
      </w:r>
    </w:p>
    <w:p w:rsidR="00532FE0" w:rsidRPr="00E260BE" w:rsidRDefault="00532FE0" w:rsidP="00532FE0">
      <w:pPr>
        <w:pStyle w:val="Default"/>
        <w:spacing w:after="14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532FE0" w:rsidRPr="004C71E5" w:rsidRDefault="00532FE0" w:rsidP="00D13EC7">
      <w:pPr>
        <w:pStyle w:val="Default"/>
        <w:spacing w:after="1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1E5">
        <w:rPr>
          <w:rFonts w:ascii="Arial" w:hAnsi="Arial" w:cs="Arial"/>
          <w:color w:val="000000" w:themeColor="text1"/>
          <w:sz w:val="20"/>
          <w:szCs w:val="20"/>
        </w:rPr>
        <w:t xml:space="preserve">b) persone dipendenti da ventilazione meccanica assistita o non invasiva continuativa (24/7); </w:t>
      </w:r>
    </w:p>
    <w:p w:rsidR="00532FE0" w:rsidRPr="00E260BE" w:rsidRDefault="00532FE0" w:rsidP="00532FE0">
      <w:pPr>
        <w:pStyle w:val="Default"/>
        <w:spacing w:after="14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532FE0" w:rsidRPr="004C71E5" w:rsidRDefault="00532FE0" w:rsidP="00532FE0">
      <w:pPr>
        <w:pStyle w:val="Default"/>
        <w:spacing w:after="1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1E5">
        <w:rPr>
          <w:rFonts w:ascii="Arial" w:hAnsi="Arial" w:cs="Arial"/>
          <w:color w:val="000000" w:themeColor="text1"/>
          <w:sz w:val="20"/>
          <w:szCs w:val="20"/>
        </w:rPr>
        <w:t xml:space="preserve">c) persone con grave o gravissimo stato di demenza con un punteggio sulla scala </w:t>
      </w:r>
      <w:proofErr w:type="spellStart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>Clinical</w:t>
      </w:r>
      <w:proofErr w:type="spellEnd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>Dementia</w:t>
      </w:r>
      <w:proofErr w:type="spellEnd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 xml:space="preserve"> Rating Scale </w:t>
      </w:r>
      <w:r w:rsidRPr="004C71E5">
        <w:rPr>
          <w:rFonts w:ascii="Arial" w:hAnsi="Arial" w:cs="Arial"/>
          <w:color w:val="000000" w:themeColor="text1"/>
          <w:sz w:val="20"/>
          <w:szCs w:val="20"/>
        </w:rPr>
        <w:t xml:space="preserve">(CDRS)&gt;=4; </w:t>
      </w:r>
    </w:p>
    <w:p w:rsidR="00532FE0" w:rsidRPr="00E260BE" w:rsidRDefault="00532FE0" w:rsidP="00532FE0">
      <w:pPr>
        <w:pStyle w:val="Default"/>
        <w:spacing w:after="14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532FE0" w:rsidRPr="004C71E5" w:rsidRDefault="00532FE0" w:rsidP="00D13EC7">
      <w:pPr>
        <w:pStyle w:val="Default"/>
        <w:spacing w:after="1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1E5">
        <w:rPr>
          <w:rFonts w:ascii="Arial" w:hAnsi="Arial" w:cs="Arial"/>
          <w:color w:val="000000" w:themeColor="text1"/>
          <w:sz w:val="20"/>
          <w:szCs w:val="20"/>
        </w:rPr>
        <w:t xml:space="preserve">d) persone con lesioni spinali fra C0/C5, di qualsiasi natura, con livello della lesione, identificata dal livello sulla scala </w:t>
      </w:r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 xml:space="preserve">ASIA </w:t>
      </w:r>
      <w:proofErr w:type="spellStart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>Impairment</w:t>
      </w:r>
      <w:proofErr w:type="spellEnd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 xml:space="preserve"> Scale </w:t>
      </w:r>
      <w:r w:rsidRPr="004C71E5">
        <w:rPr>
          <w:rFonts w:ascii="Arial" w:hAnsi="Arial" w:cs="Arial"/>
          <w:color w:val="000000" w:themeColor="text1"/>
          <w:sz w:val="20"/>
          <w:szCs w:val="20"/>
        </w:rPr>
        <w:t xml:space="preserve">(AIS) di grado A o B. Nel caso di lesioni con esiti asimmetrici ambedue le lateralità devono essere valutate con lesione di grado A o B; </w:t>
      </w:r>
    </w:p>
    <w:p w:rsidR="00532FE0" w:rsidRPr="00E260BE" w:rsidRDefault="00532FE0" w:rsidP="00532FE0">
      <w:pPr>
        <w:pStyle w:val="Default"/>
        <w:spacing w:after="14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532FE0" w:rsidRPr="004C71E5" w:rsidRDefault="00532FE0" w:rsidP="0067222C">
      <w:pPr>
        <w:pStyle w:val="Default"/>
        <w:spacing w:after="1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1E5">
        <w:rPr>
          <w:rFonts w:ascii="Arial" w:hAnsi="Arial" w:cs="Arial"/>
          <w:color w:val="000000" w:themeColor="text1"/>
          <w:sz w:val="20"/>
          <w:szCs w:val="20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>Medical</w:t>
      </w:r>
      <w:proofErr w:type="spellEnd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>Research</w:t>
      </w:r>
      <w:proofErr w:type="spellEnd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>Council</w:t>
      </w:r>
      <w:proofErr w:type="spellEnd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4C71E5">
        <w:rPr>
          <w:rFonts w:ascii="Arial" w:hAnsi="Arial" w:cs="Arial"/>
          <w:color w:val="000000" w:themeColor="text1"/>
          <w:sz w:val="20"/>
          <w:szCs w:val="20"/>
        </w:rPr>
        <w:t xml:space="preserve">(MRC), o con punteggio alla </w:t>
      </w:r>
      <w:proofErr w:type="spellStart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>Expanded</w:t>
      </w:r>
      <w:proofErr w:type="spellEnd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>Disability</w:t>
      </w:r>
      <w:proofErr w:type="spellEnd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 xml:space="preserve"> Status Scale </w:t>
      </w:r>
      <w:r w:rsidRPr="004C71E5">
        <w:rPr>
          <w:rFonts w:ascii="Arial" w:hAnsi="Arial" w:cs="Arial"/>
          <w:color w:val="000000" w:themeColor="text1"/>
          <w:sz w:val="20"/>
          <w:szCs w:val="20"/>
        </w:rPr>
        <w:t xml:space="preserve">(EDSS) ≥ 9, o in stadio 5 di </w:t>
      </w:r>
      <w:proofErr w:type="spellStart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>Hoehn</w:t>
      </w:r>
      <w:proofErr w:type="spellEnd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 xml:space="preserve"> e </w:t>
      </w:r>
      <w:proofErr w:type="spellStart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>Yahr</w:t>
      </w:r>
      <w:proofErr w:type="spellEnd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>mod</w:t>
      </w:r>
      <w:proofErr w:type="spellEnd"/>
      <w:r w:rsidRPr="004C71E5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</w:p>
    <w:p w:rsidR="00532FE0" w:rsidRPr="00E260BE" w:rsidRDefault="00532FE0" w:rsidP="00532FE0">
      <w:pPr>
        <w:pStyle w:val="Default"/>
        <w:spacing w:after="14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532FE0" w:rsidRPr="004C71E5" w:rsidRDefault="00532FE0" w:rsidP="00D13EC7">
      <w:pPr>
        <w:pStyle w:val="Default"/>
        <w:spacing w:after="1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1E5">
        <w:rPr>
          <w:rFonts w:ascii="Arial" w:hAnsi="Arial" w:cs="Arial"/>
          <w:color w:val="000000" w:themeColor="text1"/>
          <w:sz w:val="20"/>
          <w:szCs w:val="20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491A5A" w:rsidRPr="00E260BE" w:rsidRDefault="00491A5A" w:rsidP="00532FE0">
      <w:pPr>
        <w:pStyle w:val="Default"/>
        <w:spacing w:after="14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532FE0" w:rsidRPr="004C71E5" w:rsidRDefault="00532FE0" w:rsidP="00EF37DB">
      <w:pPr>
        <w:pStyle w:val="Default"/>
        <w:spacing w:after="1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1E5">
        <w:rPr>
          <w:rFonts w:ascii="Arial" w:hAnsi="Arial" w:cs="Arial"/>
          <w:color w:val="000000" w:themeColor="text1"/>
          <w:sz w:val="20"/>
          <w:szCs w:val="20"/>
        </w:rPr>
        <w:t xml:space="preserve">g) persone con gravissima disabilità comportamentale dello spettro autistico ascritta al livello 3 della classificazione del DSM-5; </w:t>
      </w:r>
    </w:p>
    <w:p w:rsidR="000160B7" w:rsidRPr="00E260BE" w:rsidRDefault="000160B7" w:rsidP="00EF37DB">
      <w:pPr>
        <w:pStyle w:val="Default"/>
        <w:spacing w:after="14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160B7" w:rsidRPr="004C71E5" w:rsidRDefault="00532FE0" w:rsidP="00D13EC7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1E5">
        <w:rPr>
          <w:rFonts w:ascii="Arial" w:hAnsi="Arial" w:cs="Arial"/>
          <w:color w:val="000000" w:themeColor="text1"/>
          <w:sz w:val="20"/>
          <w:szCs w:val="20"/>
        </w:rPr>
        <w:t xml:space="preserve">h) persone con diagnosi di Ritardo Mentale Grave o Profondo secondo classificazione DSM-5, con QI&lt;=34 e con punteggio sulla scala </w:t>
      </w:r>
      <w:proofErr w:type="spellStart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>Level</w:t>
      </w:r>
      <w:proofErr w:type="spellEnd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>of</w:t>
      </w:r>
      <w:proofErr w:type="spellEnd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>Activity</w:t>
      </w:r>
      <w:proofErr w:type="spellEnd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 xml:space="preserve"> in </w:t>
      </w:r>
      <w:proofErr w:type="spellStart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>Profound</w:t>
      </w:r>
      <w:proofErr w:type="spellEnd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 xml:space="preserve">/Severe </w:t>
      </w:r>
      <w:proofErr w:type="spellStart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>Mental</w:t>
      </w:r>
      <w:proofErr w:type="spellEnd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>Retardation</w:t>
      </w:r>
      <w:proofErr w:type="spellEnd"/>
      <w:r w:rsidRPr="004C71E5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4C71E5">
        <w:rPr>
          <w:rFonts w:ascii="Arial" w:hAnsi="Arial" w:cs="Arial"/>
          <w:color w:val="000000" w:themeColor="text1"/>
          <w:sz w:val="20"/>
          <w:szCs w:val="20"/>
        </w:rPr>
        <w:t xml:space="preserve">(LAPMER) &lt;= 8; </w:t>
      </w:r>
    </w:p>
    <w:p w:rsidR="00D13EC7" w:rsidRPr="00E260BE" w:rsidRDefault="00D13EC7" w:rsidP="00D13EC7">
      <w:pPr>
        <w:pStyle w:val="Default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532FE0" w:rsidRPr="004C71E5" w:rsidRDefault="00532FE0" w:rsidP="00D13EC7">
      <w:pPr>
        <w:pStyle w:val="Default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71E5">
        <w:rPr>
          <w:rFonts w:ascii="Arial" w:hAnsi="Arial" w:cs="Arial"/>
          <w:color w:val="000000" w:themeColor="text1"/>
          <w:sz w:val="20"/>
          <w:szCs w:val="20"/>
        </w:rPr>
        <w:t xml:space="preserve">ogni altra persona in condizione di dipendenza vitale che necessiti di assistenza continuativa e monitoraggio nelle 24 ore, sette giorni su sette, per bisogni complessi derivanti dalle gravi condizioni psicofisiche. </w:t>
      </w:r>
    </w:p>
    <w:p w:rsidR="0005492B" w:rsidRDefault="0005492B" w:rsidP="0005492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E260BE" w:rsidRPr="00E260BE" w:rsidRDefault="00E260BE" w:rsidP="0005492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E260BE">
        <w:rPr>
          <w:rFonts w:ascii="Arial" w:hAnsi="Arial" w:cs="Arial"/>
          <w:sz w:val="18"/>
          <w:szCs w:val="18"/>
        </w:rPr>
        <w:t>Responsabile Amministrativo Assegno di cura dott. Maurizio De Nuccio</w:t>
      </w:r>
    </w:p>
    <w:p w:rsidR="00E260BE" w:rsidRPr="00E260BE" w:rsidRDefault="00E260BE" w:rsidP="0005492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05492B" w:rsidRPr="00E260BE" w:rsidRDefault="0005492B" w:rsidP="0005492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E260BE">
        <w:rPr>
          <w:rFonts w:ascii="Arial" w:hAnsi="Arial" w:cs="Arial"/>
          <w:sz w:val="18"/>
          <w:szCs w:val="18"/>
        </w:rPr>
        <w:t>Referente ASL BAT  - Assistente Sociale P.O. Lucia Negroponte</w:t>
      </w:r>
    </w:p>
    <w:p w:rsidR="0005492B" w:rsidRPr="00E260BE" w:rsidRDefault="0005492B" w:rsidP="0005492B">
      <w:pPr>
        <w:pStyle w:val="Default"/>
        <w:ind w:left="644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5492B" w:rsidRPr="00E260BE" w:rsidRDefault="0005492B" w:rsidP="0005492B">
      <w:pPr>
        <w:pStyle w:val="Paragrafoelenco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18"/>
          <w:szCs w:val="18"/>
        </w:rPr>
      </w:pPr>
      <w:r w:rsidRPr="00E260BE">
        <w:rPr>
          <w:rFonts w:ascii="Arial" w:hAnsi="Arial" w:cs="Arial"/>
          <w:sz w:val="18"/>
          <w:szCs w:val="18"/>
        </w:rPr>
        <w:t xml:space="preserve">SEDI: BARLETTA c/o </w:t>
      </w:r>
      <w:proofErr w:type="spellStart"/>
      <w:r w:rsidRPr="00E260BE">
        <w:rPr>
          <w:rFonts w:ascii="Arial" w:hAnsi="Arial" w:cs="Arial"/>
          <w:sz w:val="18"/>
          <w:szCs w:val="18"/>
        </w:rPr>
        <w:t>D.S.S.</w:t>
      </w:r>
      <w:proofErr w:type="spellEnd"/>
      <w:r w:rsidRPr="00E260BE">
        <w:rPr>
          <w:rFonts w:ascii="Arial" w:hAnsi="Arial" w:cs="Arial"/>
          <w:sz w:val="18"/>
          <w:szCs w:val="18"/>
        </w:rPr>
        <w:t xml:space="preserve"> 4 Poliambulatorio Via Sant’ Antonio  I piano</w:t>
      </w:r>
    </w:p>
    <w:p w:rsidR="0005492B" w:rsidRPr="00E260BE" w:rsidRDefault="0005492B" w:rsidP="0005492B">
      <w:pPr>
        <w:pStyle w:val="Paragrafoelenco"/>
        <w:autoSpaceDE w:val="0"/>
        <w:autoSpaceDN w:val="0"/>
        <w:adjustRightInd w:val="0"/>
        <w:spacing w:after="0"/>
        <w:ind w:left="644"/>
        <w:rPr>
          <w:rFonts w:ascii="Arial" w:hAnsi="Arial" w:cs="Arial"/>
          <w:sz w:val="18"/>
          <w:szCs w:val="18"/>
        </w:rPr>
      </w:pPr>
      <w:r w:rsidRPr="00E260BE">
        <w:rPr>
          <w:rFonts w:ascii="Arial" w:hAnsi="Arial" w:cs="Arial"/>
          <w:sz w:val="18"/>
          <w:szCs w:val="18"/>
        </w:rPr>
        <w:t xml:space="preserve">        nei giorni martedì e giovedì dalle ore 9.30 alle ore 12.30 </w:t>
      </w:r>
    </w:p>
    <w:p w:rsidR="0005492B" w:rsidRPr="00E260BE" w:rsidRDefault="0005492B" w:rsidP="0005492B">
      <w:pPr>
        <w:pStyle w:val="Paragrafoelenco"/>
        <w:autoSpaceDE w:val="0"/>
        <w:autoSpaceDN w:val="0"/>
        <w:adjustRightInd w:val="0"/>
        <w:spacing w:after="0"/>
        <w:ind w:left="644"/>
        <w:rPr>
          <w:rFonts w:ascii="Arial" w:hAnsi="Arial" w:cs="Arial"/>
          <w:sz w:val="18"/>
          <w:szCs w:val="18"/>
        </w:rPr>
      </w:pPr>
      <w:r w:rsidRPr="00E260BE">
        <w:rPr>
          <w:rFonts w:ascii="Arial" w:hAnsi="Arial" w:cs="Arial"/>
          <w:sz w:val="18"/>
          <w:szCs w:val="18"/>
        </w:rPr>
        <w:t xml:space="preserve">                                                 e dalle ore 15.30 alle ore 17.30   tel. 0883/577834</w:t>
      </w:r>
    </w:p>
    <w:p w:rsidR="0005492B" w:rsidRPr="00E260BE" w:rsidRDefault="0005492B" w:rsidP="0005492B">
      <w:pPr>
        <w:pStyle w:val="Paragrafoelenco"/>
        <w:autoSpaceDE w:val="0"/>
        <w:autoSpaceDN w:val="0"/>
        <w:adjustRightInd w:val="0"/>
        <w:spacing w:after="0"/>
        <w:ind w:left="644"/>
        <w:rPr>
          <w:rFonts w:ascii="Arial" w:hAnsi="Arial" w:cs="Arial"/>
          <w:sz w:val="18"/>
          <w:szCs w:val="18"/>
        </w:rPr>
      </w:pPr>
    </w:p>
    <w:p w:rsidR="0005492B" w:rsidRPr="00E260BE" w:rsidRDefault="0005492B" w:rsidP="0005492B">
      <w:pPr>
        <w:pStyle w:val="Paragrafoelenco"/>
        <w:autoSpaceDE w:val="0"/>
        <w:autoSpaceDN w:val="0"/>
        <w:adjustRightInd w:val="0"/>
        <w:spacing w:after="0"/>
        <w:ind w:left="644"/>
        <w:rPr>
          <w:rFonts w:ascii="Arial" w:hAnsi="Arial" w:cs="Arial"/>
          <w:sz w:val="18"/>
          <w:szCs w:val="18"/>
        </w:rPr>
      </w:pPr>
      <w:r w:rsidRPr="00E260BE">
        <w:rPr>
          <w:rFonts w:ascii="Arial" w:hAnsi="Arial" w:cs="Arial"/>
          <w:sz w:val="18"/>
          <w:szCs w:val="18"/>
        </w:rPr>
        <w:t xml:space="preserve">        </w:t>
      </w:r>
      <w:r w:rsidR="00E260BE" w:rsidRPr="00E260BE">
        <w:rPr>
          <w:rFonts w:ascii="Arial" w:hAnsi="Arial" w:cs="Arial"/>
          <w:sz w:val="18"/>
          <w:szCs w:val="18"/>
        </w:rPr>
        <w:t>TRANI  c/o P.O. San N</w:t>
      </w:r>
      <w:r w:rsidRPr="00E260BE">
        <w:rPr>
          <w:rFonts w:ascii="Arial" w:hAnsi="Arial" w:cs="Arial"/>
          <w:sz w:val="18"/>
          <w:szCs w:val="18"/>
        </w:rPr>
        <w:t>icola Pellegrino II Piano</w:t>
      </w:r>
    </w:p>
    <w:p w:rsidR="0005492B" w:rsidRPr="00E260BE" w:rsidRDefault="0005492B" w:rsidP="0005492B">
      <w:pPr>
        <w:pStyle w:val="Paragrafoelenco"/>
        <w:autoSpaceDE w:val="0"/>
        <w:autoSpaceDN w:val="0"/>
        <w:adjustRightInd w:val="0"/>
        <w:spacing w:after="0"/>
        <w:ind w:left="644"/>
        <w:rPr>
          <w:rFonts w:ascii="Arial" w:hAnsi="Arial" w:cs="Arial"/>
          <w:sz w:val="18"/>
          <w:szCs w:val="18"/>
        </w:rPr>
      </w:pPr>
      <w:r w:rsidRPr="00E260BE">
        <w:rPr>
          <w:rFonts w:ascii="Arial" w:hAnsi="Arial" w:cs="Arial"/>
          <w:sz w:val="18"/>
          <w:szCs w:val="18"/>
        </w:rPr>
        <w:t xml:space="preserve">          nei giorni Lunedì dalle ore 10.00 alle ore 12.30</w:t>
      </w:r>
    </w:p>
    <w:p w:rsidR="0005492B" w:rsidRPr="00E260BE" w:rsidRDefault="0005492B" w:rsidP="0005492B">
      <w:pPr>
        <w:pStyle w:val="Paragrafoelenco"/>
        <w:autoSpaceDE w:val="0"/>
        <w:autoSpaceDN w:val="0"/>
        <w:adjustRightInd w:val="0"/>
        <w:spacing w:after="0"/>
        <w:ind w:left="644"/>
        <w:rPr>
          <w:rFonts w:ascii="Arial" w:hAnsi="Arial" w:cs="Arial"/>
          <w:sz w:val="18"/>
          <w:szCs w:val="18"/>
        </w:rPr>
      </w:pPr>
      <w:r w:rsidRPr="00E260BE">
        <w:rPr>
          <w:rFonts w:ascii="Arial" w:hAnsi="Arial" w:cs="Arial"/>
          <w:sz w:val="18"/>
          <w:szCs w:val="18"/>
        </w:rPr>
        <w:t xml:space="preserve">                    e il venerdì dalle ore 15.30 alle ore 17.00     tel. 0883/483241</w:t>
      </w:r>
    </w:p>
    <w:p w:rsidR="00C521F4" w:rsidRPr="00E260BE" w:rsidRDefault="00C521F4" w:rsidP="00C52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260BE"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C521F4" w:rsidRPr="00E260BE" w:rsidRDefault="00C521F4" w:rsidP="00C52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C521F4" w:rsidRPr="00E260BE" w:rsidSect="004C71E5">
      <w:pgSz w:w="11906" w:h="16838"/>
      <w:pgMar w:top="142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B7F"/>
    <w:multiLevelType w:val="hybridMultilevel"/>
    <w:tmpl w:val="C07E538A"/>
    <w:lvl w:ilvl="0" w:tplc="DC08E2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E3B04"/>
    <w:multiLevelType w:val="hybridMultilevel"/>
    <w:tmpl w:val="815057C8"/>
    <w:lvl w:ilvl="0" w:tplc="39C81DF4">
      <w:start w:val="1"/>
      <w:numFmt w:val="decimal"/>
      <w:lvlText w:val="%1-"/>
      <w:lvlJc w:val="left"/>
      <w:pPr>
        <w:ind w:left="106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BA426B"/>
    <w:multiLevelType w:val="hybridMultilevel"/>
    <w:tmpl w:val="748A459A"/>
    <w:lvl w:ilvl="0" w:tplc="00B6B374">
      <w:start w:val="1"/>
      <w:numFmt w:val="lowerRoman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D3531"/>
    <w:multiLevelType w:val="hybridMultilevel"/>
    <w:tmpl w:val="E914208E"/>
    <w:lvl w:ilvl="0" w:tplc="00B6B3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532FE0"/>
    <w:rsid w:val="00015D23"/>
    <w:rsid w:val="000160B7"/>
    <w:rsid w:val="0005492B"/>
    <w:rsid w:val="0010529A"/>
    <w:rsid w:val="001C45E4"/>
    <w:rsid w:val="00345C3C"/>
    <w:rsid w:val="003B5488"/>
    <w:rsid w:val="003C215D"/>
    <w:rsid w:val="003C7300"/>
    <w:rsid w:val="00491A5A"/>
    <w:rsid w:val="004C71E5"/>
    <w:rsid w:val="00532FE0"/>
    <w:rsid w:val="00557383"/>
    <w:rsid w:val="005A73D6"/>
    <w:rsid w:val="0067222C"/>
    <w:rsid w:val="00732799"/>
    <w:rsid w:val="007F7821"/>
    <w:rsid w:val="008C7419"/>
    <w:rsid w:val="00910F60"/>
    <w:rsid w:val="009D5D9F"/>
    <w:rsid w:val="00AD5DEA"/>
    <w:rsid w:val="00BE6BA9"/>
    <w:rsid w:val="00C521F4"/>
    <w:rsid w:val="00D1105A"/>
    <w:rsid w:val="00D13EC7"/>
    <w:rsid w:val="00DD095B"/>
    <w:rsid w:val="00E00169"/>
    <w:rsid w:val="00E260BE"/>
    <w:rsid w:val="00EF37DB"/>
    <w:rsid w:val="00F9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F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2FE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95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1A5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13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stema.puglia.it/portal/page/portal/SolidarietaSociale/ASCURA2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84E9A40-F6F4-4A61-9E0D-EB3711DD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2017-08-11T08:20:00Z</cp:lastPrinted>
  <dcterms:created xsi:type="dcterms:W3CDTF">2017-08-11T11:54:00Z</dcterms:created>
  <dcterms:modified xsi:type="dcterms:W3CDTF">2017-08-11T11:54:00Z</dcterms:modified>
</cp:coreProperties>
</file>