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D3" w:rsidRDefault="00570BD3">
      <w:pPr>
        <w:tabs>
          <w:tab w:val="decimal" w:pos="-284"/>
        </w:tabs>
        <w:ind w:right="51"/>
        <w:jc w:val="both"/>
        <w:rPr>
          <w:rFonts w:ascii="Monotype Corsiva" w:hAnsi="Monotype Corsiva"/>
        </w:rPr>
      </w:pPr>
      <w:bookmarkStart w:id="0" w:name="_GoBack"/>
      <w:bookmarkEnd w:id="0"/>
    </w:p>
    <w:p w:rsidR="00570BD3" w:rsidRDefault="00570BD3">
      <w:pPr>
        <w:tabs>
          <w:tab w:val="decimal" w:pos="-284"/>
        </w:tabs>
        <w:ind w:right="51"/>
        <w:jc w:val="both"/>
        <w:rPr>
          <w:rFonts w:ascii="Monotype Corsiva" w:hAnsi="Monotype Corsiva"/>
        </w:rPr>
      </w:pPr>
    </w:p>
    <w:p w:rsidR="00B9630C" w:rsidRPr="0035714C" w:rsidRDefault="000041D4">
      <w:pPr>
        <w:tabs>
          <w:tab w:val="decimal" w:pos="-284"/>
        </w:tabs>
        <w:ind w:right="51"/>
        <w:jc w:val="both"/>
        <w:rPr>
          <w:rFonts w:ascii="Monotype Corsiva" w:hAnsi="Monotype Corsiv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233160" cy="8321040"/>
            <wp:effectExtent l="0" t="0" r="0" b="381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3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0</wp:posOffset>
            </wp:positionV>
            <wp:extent cx="1027430" cy="701675"/>
            <wp:effectExtent l="0" t="0" r="1270" b="3175"/>
            <wp:wrapTight wrapText="bothSides">
              <wp:wrapPolygon edited="0">
                <wp:start x="0" y="0"/>
                <wp:lineTo x="0" y="21111"/>
                <wp:lineTo x="21226" y="21111"/>
                <wp:lineTo x="21226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0C" w:rsidRPr="0035714C" w:rsidRDefault="00B9630C">
      <w:pPr>
        <w:tabs>
          <w:tab w:val="decimal" w:pos="-284"/>
        </w:tabs>
        <w:spacing w:line="360" w:lineRule="auto"/>
        <w:ind w:right="51"/>
        <w:jc w:val="both"/>
        <w:rPr>
          <w:rFonts w:ascii="Monotype Corsiva" w:hAnsi="Monotype Corsiva"/>
        </w:rPr>
      </w:pPr>
    </w:p>
    <w:p w:rsidR="00B9630C" w:rsidRPr="0035714C" w:rsidRDefault="00B9630C">
      <w:pPr>
        <w:rPr>
          <w:rFonts w:ascii="Arial" w:hAnsi="Arial" w:cs="Arial"/>
        </w:rPr>
      </w:pPr>
    </w:p>
    <w:p w:rsidR="00BA5613" w:rsidRPr="0035714C" w:rsidRDefault="00BA5613">
      <w:pPr>
        <w:rPr>
          <w:rFonts w:ascii="Arial" w:hAnsi="Arial" w:cs="Arial"/>
        </w:rPr>
      </w:pPr>
    </w:p>
    <w:p w:rsidR="00CD4065" w:rsidRPr="0035714C" w:rsidRDefault="00CD4065" w:rsidP="00CD4065">
      <w:pPr>
        <w:rPr>
          <w:rFonts w:ascii="Tahoma" w:hAnsi="Tahoma" w:cs="Tahoma"/>
        </w:rPr>
      </w:pPr>
    </w:p>
    <w:p w:rsidR="00386997" w:rsidRPr="0035714C" w:rsidRDefault="00386997" w:rsidP="00CD4065">
      <w:pPr>
        <w:rPr>
          <w:rFonts w:ascii="Tahoma" w:hAnsi="Tahoma" w:cs="Tahoma"/>
        </w:rPr>
      </w:pPr>
    </w:p>
    <w:p w:rsidR="00E22272" w:rsidRPr="007B1649" w:rsidRDefault="0017656F" w:rsidP="007B1649">
      <w:pPr>
        <w:tabs>
          <w:tab w:val="decimal" w:pos="-284"/>
        </w:tabs>
        <w:spacing w:line="360" w:lineRule="auto"/>
        <w:ind w:right="51"/>
        <w:jc w:val="both"/>
        <w:rPr>
          <w:sz w:val="22"/>
          <w:szCs w:val="22"/>
        </w:rPr>
      </w:pPr>
      <w:r w:rsidRPr="007B1649">
        <w:rPr>
          <w:sz w:val="22"/>
          <w:szCs w:val="22"/>
        </w:rPr>
        <w:t>La ASL FG di Foggia ha organizzato il Seminario “Integrazione Sicurezza Alimentare e Nutrizionale: Dalla Ricerca Scientifica alle Best-Practices dei SIAN” che si terrà presso l’Aula Magna</w:t>
      </w:r>
      <w:r w:rsidR="008E283A">
        <w:rPr>
          <w:sz w:val="22"/>
          <w:szCs w:val="22"/>
        </w:rPr>
        <w:t xml:space="preserve"> “Valeria Spada”</w:t>
      </w:r>
      <w:r w:rsidRPr="007B1649">
        <w:rPr>
          <w:sz w:val="22"/>
          <w:szCs w:val="22"/>
        </w:rPr>
        <w:t xml:space="preserve"> dell’Università degli Studi di Foggia</w:t>
      </w:r>
      <w:r w:rsidR="007B1649">
        <w:rPr>
          <w:sz w:val="22"/>
          <w:szCs w:val="22"/>
        </w:rPr>
        <w:t xml:space="preserve"> in Via Caggese</w:t>
      </w:r>
      <w:r w:rsidRPr="007B1649">
        <w:rPr>
          <w:sz w:val="22"/>
          <w:szCs w:val="22"/>
        </w:rPr>
        <w:t xml:space="preserve"> il 19 e 20 marzo 2015.</w:t>
      </w:r>
    </w:p>
    <w:p w:rsidR="00E22272" w:rsidRPr="007B1649" w:rsidRDefault="00E22272" w:rsidP="00E22272">
      <w:pPr>
        <w:tabs>
          <w:tab w:val="decimal" w:pos="-284"/>
        </w:tabs>
        <w:spacing w:line="360" w:lineRule="auto"/>
        <w:ind w:right="51"/>
        <w:jc w:val="both"/>
        <w:rPr>
          <w:sz w:val="22"/>
          <w:szCs w:val="22"/>
        </w:rPr>
      </w:pPr>
    </w:p>
    <w:p w:rsidR="00E22272" w:rsidRPr="007B1649" w:rsidRDefault="00E22272" w:rsidP="00E22272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>I contenuti spazieranno dal rischio chimico e fisico nella catena alimentare, all'epidemiologia e prevenzione</w:t>
      </w:r>
    </w:p>
    <w:p w:rsidR="00E22272" w:rsidRPr="007B1649" w:rsidRDefault="00E22272" w:rsidP="00E22272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delle malattie trasmesse da alimenti, dai deficit nutrizionali e squilibri da micronutrienti nella prima infanzia </w:t>
      </w:r>
    </w:p>
    <w:p w:rsidR="00E22272" w:rsidRPr="007B1649" w:rsidRDefault="00E22272" w:rsidP="00570BD3">
      <w:pPr>
        <w:pStyle w:val="Intestazione"/>
        <w:tabs>
          <w:tab w:val="clear" w:pos="9638"/>
          <w:tab w:val="right" w:pos="9781"/>
        </w:tabs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>con particolare riguardo ai soggetti a rischio, agli interventi di prevenzione ed educazione nutrizionale che</w:t>
      </w:r>
    </w:p>
    <w:p w:rsidR="00E22272" w:rsidRPr="007B1649" w:rsidRDefault="00E22272" w:rsidP="00E22272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hanno evidenze scientifiche alla epidemiologia e prevenzione delle malattie trasmesse da alimenti. In allegato il </w:t>
      </w:r>
    </w:p>
    <w:p w:rsidR="00513F1E" w:rsidRPr="007B1649" w:rsidRDefault="00E22272" w:rsidP="00E22272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>programma preliminare del Seminario che ne illustra i contenuti.</w:t>
      </w:r>
    </w:p>
    <w:p w:rsidR="00E22272" w:rsidRPr="007B1649" w:rsidRDefault="00E22272" w:rsidP="00E22272">
      <w:pPr>
        <w:pStyle w:val="Intestazione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L’integrazione sicurezza alimentare e nutrizionale riguarda aspetti importanti del fornire il cibo sano,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>sicuro e sufficiente per tutti, ed attiene quindi non solo ad argomenti tecnico-scientifici ma anche</w:t>
      </w:r>
      <w:r w:rsidR="00570BD3">
        <w:rPr>
          <w:rFonts w:ascii="Times New Roman" w:hAnsi="Times New Roman"/>
        </w:rPr>
        <w:t xml:space="preserve">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all’equità e alla sostenibilità ambientale. I temi delle relazioni spazieranno dal rischio chimico e fisico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nella catena alimentare, all'epidemiologia e prevenzione delle malattie trasmesse da alimenti, dai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deficit nutrizionali e squilibri da micronutrienti nella prima infanzia con particolare riguardo ai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soggetti a rischio, agli interventi di prevenzione ed educazione nutrizionale che hanno evidenze </w:t>
      </w:r>
    </w:p>
    <w:p w:rsidR="0017656F" w:rsidRPr="007B1649" w:rsidRDefault="0017656F" w:rsidP="007B1649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scientifiche alla epidemiologia e prevenzione delle malattie trasmesse da alimenti. </w:t>
      </w:r>
    </w:p>
    <w:p w:rsidR="00513F1E" w:rsidRPr="007B1649" w:rsidRDefault="00513F1E" w:rsidP="007B1649">
      <w:pPr>
        <w:pStyle w:val="Intestazione"/>
        <w:spacing w:after="0"/>
        <w:jc w:val="both"/>
        <w:rPr>
          <w:rFonts w:ascii="Times New Roman" w:hAnsi="Times New Roman"/>
        </w:rPr>
      </w:pPr>
    </w:p>
    <w:p w:rsidR="00513F1E" w:rsidRPr="007B1649" w:rsidRDefault="00513F1E" w:rsidP="00E22272">
      <w:pPr>
        <w:pStyle w:val="Intestazione"/>
        <w:spacing w:after="0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 xml:space="preserve">L'evento ricade nell'anno dell'EXPO 2015 e riveste un significato del tutto particolare per gli operatori </w:t>
      </w:r>
    </w:p>
    <w:p w:rsidR="00513F1E" w:rsidRDefault="00513F1E" w:rsidP="00E22272">
      <w:pPr>
        <w:pStyle w:val="Intestazione"/>
        <w:spacing w:after="100" w:afterAutospacing="1"/>
        <w:jc w:val="both"/>
        <w:rPr>
          <w:rFonts w:ascii="Times New Roman" w:hAnsi="Times New Roman"/>
        </w:rPr>
      </w:pPr>
      <w:r w:rsidRPr="007B1649">
        <w:rPr>
          <w:rFonts w:ascii="Times New Roman" w:hAnsi="Times New Roman"/>
        </w:rPr>
        <w:t>di sanità pubblica impegnati a garantire la sicurezza alimentare e nutrizionale.</w:t>
      </w:r>
    </w:p>
    <w:p w:rsidR="008E283A" w:rsidRPr="007B1649" w:rsidRDefault="007B1649" w:rsidP="00461F1E">
      <w:pPr>
        <w:pStyle w:val="Intestazione"/>
        <w:spacing w:after="100" w:afterAutospacing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L’evento è stato accreditato per 15 ECM per tutte le professioni sanitarie. </w:t>
      </w:r>
    </w:p>
    <w:p w:rsidR="00B9630C" w:rsidRPr="003B2E06" w:rsidRDefault="00B9630C" w:rsidP="00E6438B">
      <w:pPr>
        <w:tabs>
          <w:tab w:val="decimal" w:pos="-284"/>
        </w:tabs>
        <w:spacing w:line="360" w:lineRule="auto"/>
        <w:ind w:right="51"/>
        <w:jc w:val="both"/>
        <w:rPr>
          <w:rFonts w:ascii="Tahoma" w:hAnsi="Tahoma" w:cs="Tahoma"/>
        </w:rPr>
      </w:pPr>
    </w:p>
    <w:sectPr w:rsidR="00B9630C" w:rsidRPr="003B2E06" w:rsidSect="00B3214C">
      <w:pgSz w:w="12242" w:h="15842" w:code="1"/>
      <w:pgMar w:top="709" w:right="1418" w:bottom="56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BB615B"/>
    <w:multiLevelType w:val="hybridMultilevel"/>
    <w:tmpl w:val="5776A0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613"/>
    <w:rsid w:val="000041D4"/>
    <w:rsid w:val="00027A8D"/>
    <w:rsid w:val="00084372"/>
    <w:rsid w:val="000A3FD3"/>
    <w:rsid w:val="000B010D"/>
    <w:rsid w:val="000F750D"/>
    <w:rsid w:val="00122C79"/>
    <w:rsid w:val="0017656F"/>
    <w:rsid w:val="00180627"/>
    <w:rsid w:val="00217938"/>
    <w:rsid w:val="00224911"/>
    <w:rsid w:val="002C4BDA"/>
    <w:rsid w:val="002C704F"/>
    <w:rsid w:val="0035714C"/>
    <w:rsid w:val="0038233E"/>
    <w:rsid w:val="00386997"/>
    <w:rsid w:val="003B2E06"/>
    <w:rsid w:val="003E752A"/>
    <w:rsid w:val="00412C2F"/>
    <w:rsid w:val="00461F1E"/>
    <w:rsid w:val="004A22BD"/>
    <w:rsid w:val="00513F1E"/>
    <w:rsid w:val="00570BD3"/>
    <w:rsid w:val="00576A54"/>
    <w:rsid w:val="006206CF"/>
    <w:rsid w:val="006224E9"/>
    <w:rsid w:val="00640B00"/>
    <w:rsid w:val="006410C5"/>
    <w:rsid w:val="00661807"/>
    <w:rsid w:val="0069705E"/>
    <w:rsid w:val="007B1649"/>
    <w:rsid w:val="00826C4E"/>
    <w:rsid w:val="0084205A"/>
    <w:rsid w:val="0087290A"/>
    <w:rsid w:val="00890AD6"/>
    <w:rsid w:val="008C3783"/>
    <w:rsid w:val="008C6968"/>
    <w:rsid w:val="008E283A"/>
    <w:rsid w:val="00911078"/>
    <w:rsid w:val="00921E2E"/>
    <w:rsid w:val="00935FAD"/>
    <w:rsid w:val="009C065E"/>
    <w:rsid w:val="00A00D4B"/>
    <w:rsid w:val="00A115AC"/>
    <w:rsid w:val="00AD3218"/>
    <w:rsid w:val="00AE4963"/>
    <w:rsid w:val="00AF7BE4"/>
    <w:rsid w:val="00B21294"/>
    <w:rsid w:val="00B3214C"/>
    <w:rsid w:val="00B55497"/>
    <w:rsid w:val="00B9630C"/>
    <w:rsid w:val="00BA5613"/>
    <w:rsid w:val="00BD451E"/>
    <w:rsid w:val="00C11D6E"/>
    <w:rsid w:val="00C334B9"/>
    <w:rsid w:val="00C400E4"/>
    <w:rsid w:val="00CD0ABD"/>
    <w:rsid w:val="00CD4065"/>
    <w:rsid w:val="00DB0331"/>
    <w:rsid w:val="00DB2DCF"/>
    <w:rsid w:val="00DD2B25"/>
    <w:rsid w:val="00E22272"/>
    <w:rsid w:val="00E549B0"/>
    <w:rsid w:val="00E604DD"/>
    <w:rsid w:val="00E6438B"/>
    <w:rsid w:val="00E66A19"/>
    <w:rsid w:val="00E66C34"/>
    <w:rsid w:val="00EA38A2"/>
    <w:rsid w:val="00F52253"/>
    <w:rsid w:val="00F86AB5"/>
    <w:rsid w:val="00FB0761"/>
    <w:rsid w:val="00FB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79FA11E-5C99-4508-A431-93B316DB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3214C"/>
  </w:style>
  <w:style w:type="paragraph" w:styleId="Titolo1">
    <w:name w:val="heading 1"/>
    <w:basedOn w:val="Normale"/>
    <w:next w:val="Normale"/>
    <w:qFormat/>
    <w:rsid w:val="00B3214C"/>
    <w:pPr>
      <w:keepNext/>
      <w:tabs>
        <w:tab w:val="decimal" w:pos="-284"/>
      </w:tabs>
      <w:ind w:right="51"/>
      <w:jc w:val="center"/>
      <w:outlineLvl w:val="0"/>
    </w:pPr>
    <w:rPr>
      <w:rFonts w:ascii="Monotype Corsiva" w:hAnsi="Monotype Corsiva"/>
      <w:sz w:val="36"/>
    </w:rPr>
  </w:style>
  <w:style w:type="paragraph" w:styleId="Titolo2">
    <w:name w:val="heading 2"/>
    <w:basedOn w:val="Normale"/>
    <w:next w:val="Normale"/>
    <w:qFormat/>
    <w:rsid w:val="00B3214C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B3214C"/>
    <w:pPr>
      <w:keepNext/>
      <w:outlineLvl w:val="2"/>
    </w:pPr>
    <w:rPr>
      <w:rFonts w:ascii="Edwardian Script ITC" w:hAnsi="Edwardian Script ITC" w:cs="Arial"/>
      <w:sz w:val="52"/>
    </w:rPr>
  </w:style>
  <w:style w:type="paragraph" w:styleId="Titolo4">
    <w:name w:val="heading 4"/>
    <w:basedOn w:val="Normale"/>
    <w:next w:val="Normale"/>
    <w:qFormat/>
    <w:rsid w:val="00B3214C"/>
    <w:pPr>
      <w:keepNext/>
      <w:outlineLvl w:val="3"/>
    </w:pPr>
    <w:rPr>
      <w:rFonts w:ascii="Edwardian Script ITC" w:hAnsi="Edwardian Script ITC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B3214C"/>
    <w:pPr>
      <w:tabs>
        <w:tab w:val="decimal" w:pos="-284"/>
      </w:tabs>
      <w:ind w:right="51" w:firstLine="567"/>
      <w:jc w:val="both"/>
    </w:pPr>
    <w:rPr>
      <w:sz w:val="26"/>
    </w:rPr>
  </w:style>
  <w:style w:type="paragraph" w:styleId="Testofumetto">
    <w:name w:val="Balloon Text"/>
    <w:basedOn w:val="Normale"/>
    <w:semiHidden/>
    <w:rsid w:val="00B321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17656F"/>
    <w:pPr>
      <w:tabs>
        <w:tab w:val="center" w:pos="4819"/>
        <w:tab w:val="right" w:pos="96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17656F"/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basedOn w:val="Carpredefinitoparagrafo"/>
    <w:rsid w:val="008E28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\Documenti\Modelli%20lettere\Il%20Direttor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1A6D2-A224-41B0-A2E0-3E1AE9F4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 Direttore</Template>
  <TotalTime>1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ASL FG/3</Company>
  <LinksUpToDate>false</LinksUpToDate>
  <CharactersWithSpaces>1772</CharactersWithSpaces>
  <SharedDoc>false</SharedDoc>
  <HLinks>
    <vt:vector size="6" baseType="variant">
      <vt:variant>
        <vt:i4>458783</vt:i4>
      </vt:variant>
      <vt:variant>
        <vt:i4>0</vt:i4>
      </vt:variant>
      <vt:variant>
        <vt:i4>0</vt:i4>
      </vt:variant>
      <vt:variant>
        <vt:i4>5</vt:i4>
      </vt:variant>
      <vt:variant>
        <vt:lpwstr>http://www.aslfg.it/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</dc:creator>
  <cp:keywords/>
  <cp:lastModifiedBy>rachele</cp:lastModifiedBy>
  <cp:revision>2</cp:revision>
  <cp:lastPrinted>2013-02-01T08:03:00Z</cp:lastPrinted>
  <dcterms:created xsi:type="dcterms:W3CDTF">2015-03-12T14:04:00Z</dcterms:created>
  <dcterms:modified xsi:type="dcterms:W3CDTF">2015-03-12T14:04:00Z</dcterms:modified>
</cp:coreProperties>
</file>