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B9" w:rsidRDefault="00A303B9" w:rsidP="00A303B9">
      <w:pPr>
        <w:jc w:val="center"/>
        <w:rPr>
          <w:b/>
          <w:bCs/>
          <w:color w:val="1F497D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125730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66" w:rsidRDefault="00C37F66" w:rsidP="00A303B9">
      <w:pPr>
        <w:jc w:val="center"/>
        <w:rPr>
          <w:b/>
          <w:bCs/>
          <w:color w:val="1F497D"/>
          <w:sz w:val="36"/>
          <w:szCs w:val="36"/>
        </w:rPr>
      </w:pPr>
    </w:p>
    <w:p w:rsidR="00502FDC" w:rsidRPr="00C37F66" w:rsidRDefault="00A303B9" w:rsidP="00A303B9">
      <w:pPr>
        <w:jc w:val="center"/>
        <w:rPr>
          <w:b/>
          <w:bCs/>
          <w:color w:val="1F497D"/>
          <w:sz w:val="52"/>
          <w:szCs w:val="52"/>
        </w:rPr>
      </w:pPr>
      <w:r w:rsidRPr="00C37F66">
        <w:rPr>
          <w:b/>
          <w:bCs/>
          <w:color w:val="1F497D"/>
          <w:sz w:val="52"/>
          <w:szCs w:val="52"/>
        </w:rPr>
        <w:t>Indice di tempestività dei pagamenti (ITP)</w:t>
      </w:r>
    </w:p>
    <w:p w:rsidR="00A303B9" w:rsidRPr="00A303B9" w:rsidRDefault="00A303B9" w:rsidP="00A303B9">
      <w:pPr>
        <w:jc w:val="center"/>
        <w:rPr>
          <w:b/>
          <w:bCs/>
          <w:color w:val="1F497D"/>
          <w:sz w:val="20"/>
          <w:szCs w:val="20"/>
        </w:rPr>
      </w:pPr>
      <w:r w:rsidRPr="00A303B9">
        <w:rPr>
          <w:b/>
          <w:bCs/>
          <w:color w:val="1F497D"/>
          <w:sz w:val="20"/>
          <w:szCs w:val="20"/>
        </w:rPr>
        <w:t>Calcolato secondo quanto stabilito dall'art. 9 del DPCM del 22 settembre 2014 che è entrato in vigore nel 2015</w:t>
      </w:r>
    </w:p>
    <w:p w:rsidR="00A303B9" w:rsidRPr="00011A8F" w:rsidRDefault="00011A8F" w:rsidP="00011A8F">
      <w:pPr>
        <w:jc w:val="center"/>
        <w:rPr>
          <w:rFonts w:eastAsia="Times New Roman" w:cs="Times New Roman"/>
          <w:b/>
          <w:color w:val="000000"/>
          <w:sz w:val="32"/>
          <w:szCs w:val="32"/>
          <w:lang w:eastAsia="it-IT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it-IT"/>
        </w:rPr>
        <w:t xml:space="preserve">AL </w:t>
      </w:r>
      <w:r w:rsidR="00522C46" w:rsidRPr="00011A8F">
        <w:rPr>
          <w:rFonts w:eastAsia="Times New Roman" w:cs="Times New Roman"/>
          <w:b/>
          <w:color w:val="000000"/>
          <w:sz w:val="32"/>
          <w:szCs w:val="32"/>
          <w:lang w:eastAsia="it-IT"/>
        </w:rPr>
        <w:t>31.03.2016</w:t>
      </w:r>
    </w:p>
    <w:p w:rsidR="00A303B9" w:rsidRPr="00011A8F" w:rsidRDefault="007C2CB3" w:rsidP="00011A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it-IT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it-IT"/>
        </w:rPr>
        <w:t xml:space="preserve">ITP = </w:t>
      </w:r>
      <w:bookmarkStart w:id="0" w:name="_GoBack"/>
      <w:bookmarkEnd w:id="0"/>
      <w:r w:rsidR="00011A8F" w:rsidRPr="00522C46">
        <w:rPr>
          <w:rFonts w:eastAsia="Times New Roman" w:cs="Times New Roman"/>
          <w:b/>
          <w:bCs/>
          <w:color w:val="000000"/>
          <w:sz w:val="32"/>
          <w:szCs w:val="32"/>
          <w:lang w:eastAsia="it-IT"/>
        </w:rPr>
        <w:t>84</w:t>
      </w:r>
      <w:r w:rsidR="00011A8F">
        <w:rPr>
          <w:rFonts w:eastAsia="Times New Roman" w:cs="Times New Roman"/>
          <w:b/>
          <w:bCs/>
          <w:color w:val="000000"/>
          <w:sz w:val="32"/>
          <w:szCs w:val="32"/>
          <w:lang w:eastAsia="it-IT"/>
        </w:rPr>
        <w:t xml:space="preserve"> </w:t>
      </w:r>
    </w:p>
    <w:p w:rsidR="00011A8F" w:rsidRPr="00522C46" w:rsidRDefault="00011A8F" w:rsidP="00011A8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it-IT"/>
        </w:rPr>
      </w:pPr>
      <w:r w:rsidRPr="00011A8F">
        <w:rPr>
          <w:rFonts w:eastAsia="Times New Roman" w:cs="Times New Roman"/>
          <w:color w:val="000000"/>
          <w:sz w:val="32"/>
          <w:szCs w:val="32"/>
          <w:lang w:eastAsia="it-IT"/>
        </w:rPr>
        <w:t xml:space="preserve">Il </w:t>
      </w:r>
      <w:r w:rsidRPr="00522C46">
        <w:rPr>
          <w:rFonts w:eastAsia="Times New Roman" w:cs="Times New Roman"/>
          <w:color w:val="000000"/>
          <w:sz w:val="32"/>
          <w:szCs w:val="32"/>
          <w:lang w:eastAsia="it-IT"/>
        </w:rPr>
        <w:t>dato tiene conto di tutte le fatture pagate nel primo trimestre 2016. Come previsto dalla normativa vigente, sono state escluse le fatture soggette a contestazione e/o contenzioso e tutte le fatture che non rappresentano propriamente una transazione commerciale.</w:t>
      </w: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Default="00A303B9" w:rsidP="00A303B9">
      <w:pPr>
        <w:jc w:val="center"/>
        <w:rPr>
          <w:sz w:val="36"/>
          <w:szCs w:val="36"/>
        </w:rPr>
      </w:pPr>
    </w:p>
    <w:p w:rsidR="00A303B9" w:rsidRPr="00A303B9" w:rsidRDefault="00A303B9" w:rsidP="00A303B9">
      <w:pPr>
        <w:jc w:val="center"/>
        <w:rPr>
          <w:sz w:val="36"/>
          <w:szCs w:val="36"/>
        </w:rPr>
      </w:pPr>
    </w:p>
    <w:sectPr w:rsidR="00A303B9" w:rsidRPr="00A30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B9"/>
    <w:rsid w:val="00011A8F"/>
    <w:rsid w:val="00073BF2"/>
    <w:rsid w:val="00362462"/>
    <w:rsid w:val="00362C46"/>
    <w:rsid w:val="00371D3F"/>
    <w:rsid w:val="00502FDC"/>
    <w:rsid w:val="00522C46"/>
    <w:rsid w:val="007C2CB3"/>
    <w:rsid w:val="007C53BF"/>
    <w:rsid w:val="008F2FC7"/>
    <w:rsid w:val="00A303B9"/>
    <w:rsid w:val="00C37F66"/>
    <w:rsid w:val="00CA3949"/>
    <w:rsid w:val="00D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Rachele Cristino</cp:lastModifiedBy>
  <cp:revision>3</cp:revision>
  <dcterms:created xsi:type="dcterms:W3CDTF">2016-05-19T16:04:00Z</dcterms:created>
  <dcterms:modified xsi:type="dcterms:W3CDTF">2016-05-19T16:05:00Z</dcterms:modified>
</cp:coreProperties>
</file>