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00"/>
          <w:tab w:val="left" w:pos="4500"/>
          <w:tab w:val="left" w:pos="5220"/>
        </w:tabs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171700" cy="1752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5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00"/>
          <w:tab w:val="left" w:pos="4500"/>
          <w:tab w:val="left" w:pos="52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1f497d"/>
          <w:sz w:val="32"/>
          <w:szCs w:val="32"/>
          <w:u w:val="none"/>
          <w:shd w:fill="auto" w:val="clear"/>
          <w:vertAlign w:val="baseline"/>
          <w:rtl w:val="0"/>
        </w:rPr>
        <w:t xml:space="preserve">PUGLIA  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40"/>
        </w:tabs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Comunicato stampa INVITO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         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Alla cortese attenzione:</w:t>
      </w:r>
    </w:p>
    <w:p w:rsidR="00000000" w:rsidDel="00000000" w:rsidP="00000000" w:rsidRDefault="00000000" w:rsidRPr="00000000" w14:paraId="00000007">
      <w:pPr>
        <w:rPr>
          <w:rFonts w:ascii="Tahoma" w:cs="Tahoma" w:eastAsia="Tahoma" w:hAnsi="Tahoma"/>
        </w:rPr>
      </w:pPr>
      <w:r w:rsidDel="00000000" w:rsidR="00000000" w:rsidRPr="00000000">
        <w:rPr>
          <w:b w:val="1"/>
          <w:sz w:val="36"/>
          <w:szCs w:val="36"/>
          <w:rtl w:val="0"/>
        </w:rPr>
        <w:tab/>
        <w:t xml:space="preserve">                                                          Organi di  informazione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                                              Loro sedi 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SPORT,CULTURA  E SALUTE MENTALE</w:t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10° Ediz.”Rimettiamoci in gioco Sportiva…..mente”    2019                                                       </w:t>
      </w:r>
    </w:p>
    <w:p w:rsidR="00000000" w:rsidDel="00000000" w:rsidP="00000000" w:rsidRDefault="00000000" w:rsidRPr="00000000" w14:paraId="0000000D">
      <w:pPr>
        <w:tabs>
          <w:tab w:val="left" w:pos="1050"/>
          <w:tab w:val="center" w:pos="5103"/>
        </w:tabs>
        <w:jc w:val="cente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Lo Sport come integrazione sociale, divertimento e amicizia. Un Importante evento di sensibilizzazione e di lotta alla discriminazione,attraverso il quale coinvolgere la società civile e avvicinarla alla vita e ai bisogni quotidiani delle persone affette da disagio mentale.</w:t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E' questo lo spirito della  10 edizione "Rimettiamoci in gioco sportivamente", il torneo di calcetto regionale  itinerante,  che vedrà la sua giornata di apertura il  26 Gennaio 2019 alle ore 10:30 presso la struttura sportiva Gio’ Sport Corso Vittorio Emanuele n 35 Palombaio in Bitonto e terminare nel mese di Maggio 2019. </w:t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 L'iniziativa, dedicata ai ragazzi con disabilità psichiche, è organizzata dall’ Anpis Puglia,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protagonista da circa 15 anni, sul territorio pugliese e nazionale, di</w:t>
      </w: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 interessanti esperienze a favore dei cittadini con disturbi e disagi psichici mediante l’ausilio delle discipline sportive. </w:t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In tale giornata saranno presentate tutte le squadre partecipanti e si svolgeranno tutte le gare di apertura della prima giornata di campionato in cui vedrà impegnate delle compagini foggiane quali la Associazione “TUTTI in Palla di Foggia e l’Associazione Tutti in Volo di Troia con utenti in carico presso i CSM della ASL FOGGIA: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Le compagini partecipanti sono:</w:t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1)  Coop. Anthropos / Giovinazzo / Bitonto(Ba)   </w:t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2)  Associazione l’Anatroccolo ROAD/ Bitonto(Ba)</w:t>
      </w:r>
    </w:p>
    <w:p w:rsidR="00000000" w:rsidDel="00000000" w:rsidP="00000000" w:rsidRDefault="00000000" w:rsidRPr="00000000" w14:paraId="0000001A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3)  Associazione Tutti in palla / Foggia (FG)</w:t>
      </w:r>
    </w:p>
    <w:p w:rsidR="00000000" w:rsidDel="00000000" w:rsidP="00000000" w:rsidRDefault="00000000" w:rsidRPr="00000000" w14:paraId="0000001B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4)  Coop. Citta Solidale/ Latiano ( Br)</w:t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5)  ASD L’Adelfia / Alessano (Le)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6)  Fondazione Beato Bartolo Longo/ Latiano(BR)</w:t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7)  Sol levante/ Taurisano (LE)</w:t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8)  Associazione Gargano 2000/ Giovinazzo (BA)</w:t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9)  Associazione Elos Bitonto (BA)</w:t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10)Centro diurno Arcobaleno Deliceto (FG) Centro diurno Itaca Troia (FG) 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Fonts w:ascii="Tahoma" w:cs="Tahoma" w:eastAsia="Tahoma" w:hAnsi="Tahoma"/>
          <w:color w:val="333333"/>
          <w:highlight w:val="white"/>
          <w:rtl w:val="0"/>
        </w:rPr>
        <w:t xml:space="preserve">11)Ass. Tutti in Volo (FG)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Il progetto, con la collaborazione della Coop.Anthropos Bitonto e la direzione tecnica del CSI Puglia, coinvolge circa 220 atleti, con problematiche mentali, appartenenti alle varie associazioni regionali, accompagnati da familiari,volontari e operatori appartenenti ai Servizi dei Centri di Salute Mentale e delle strutture sociosanitarie riabilitative della Regione Puglia ,che non solo  praticheranno sport ma  condivideranno dei percorsi salutari e turistici nelle varie città  dove si disputeranno le gare. Sviluppando promozione di turismo sociale “ accessibile e sostenibile per tutte le persone”  . 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hd w:fill="ffffff" w:val="clear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Il coinvolgimento delle Istituzioni , associazioni e cittadini,  rientra in quei processi in cui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si impara a “ri..conoscere”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il valore della persona con disturbi mentali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in contesti normali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e non solo nei casi dove intervengono per attuare prettamente Trattamenti sanitari obbligatori. </w:t>
      </w:r>
    </w:p>
    <w:p w:rsidR="00000000" w:rsidDel="00000000" w:rsidP="00000000" w:rsidRDefault="00000000" w:rsidRPr="00000000" w14:paraId="00000027">
      <w:pPr>
        <w:shd w:fill="ffffff" w:val="clear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Chi lavora con persone con disabilità mentale sa bene che il successo dell'azione educativa, formativa e di sensibilizzazione passa attraverso una rete di soggetti che interagiscono tra di loro per il bene della persona interessata: famiglia, scuola, servizi sanitari, enti pubblici. E' così anche nella nostra Associazione. </w:t>
      </w:r>
    </w:p>
    <w:p w:rsidR="00000000" w:rsidDel="00000000" w:rsidP="00000000" w:rsidRDefault="00000000" w:rsidRPr="00000000" w14:paraId="00000029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 è per tutte le attività che programmiamo, e crediamo lo sia in particolare in questo settore particolare e delicato perche’ :</w:t>
      </w:r>
    </w:p>
    <w:p w:rsidR="00000000" w:rsidDel="00000000" w:rsidP="00000000" w:rsidRDefault="00000000" w:rsidRPr="00000000" w14:paraId="0000002A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la Salute delle COMUNITÀ e di ogni cittadino è direttamente legata alla Salute Mentale.</w:t>
      </w:r>
    </w:p>
    <w:p w:rsidR="00000000" w:rsidDel="00000000" w:rsidP="00000000" w:rsidRDefault="00000000" w:rsidRPr="00000000" w14:paraId="0000002C">
      <w:pPr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2E">
      <w:pPr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                                                                              Il presidente ANPISPUGLIA                                                       </w:t>
      </w:r>
    </w:p>
    <w:p w:rsidR="00000000" w:rsidDel="00000000" w:rsidP="00000000" w:rsidRDefault="00000000" w:rsidRPr="00000000" w14:paraId="0000002F">
      <w:pPr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                                                                                     Antonio Lo CONTE</w:t>
      </w:r>
    </w:p>
    <w:p w:rsidR="00000000" w:rsidDel="00000000" w:rsidP="00000000" w:rsidRDefault="00000000" w:rsidRPr="00000000" w14:paraId="00000030">
      <w:pPr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205"/>
        </w:tabs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Sede Legale:  Via G.Gentile,95- Foggia 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C.F.:  93366910722</w:t>
      </w:r>
    </w:p>
    <w:p w:rsidR="00000000" w:rsidDel="00000000" w:rsidP="00000000" w:rsidRDefault="00000000" w:rsidRPr="00000000" w14:paraId="00000033">
      <w:pPr>
        <w:tabs>
          <w:tab w:val="left" w:pos="2205"/>
        </w:tabs>
        <w:jc w:val="center"/>
        <w:rPr>
          <w:rFonts w:ascii="Tahoma" w:cs="Tahoma" w:eastAsia="Tahoma" w:hAnsi="Tahoma"/>
          <w:sz w:val="21"/>
          <w:szCs w:val="21"/>
          <w:u w:val="single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Cell. 3357861109   email:anpispuglia@gmail.com,   </w:t>
      </w:r>
      <w:hyperlink r:id="rId7">
        <w:r w:rsidDel="00000000" w:rsidR="00000000" w:rsidRPr="00000000">
          <w:rPr>
            <w:rFonts w:ascii="Tahoma" w:cs="Tahoma" w:eastAsia="Tahoma" w:hAnsi="Tahoma"/>
            <w:color w:val="0000ff"/>
            <w:sz w:val="21"/>
            <w:szCs w:val="21"/>
            <w:u w:val="single"/>
            <w:rtl w:val="0"/>
          </w:rPr>
          <w:t xml:space="preserve">www.anpis.it</w:t>
        </w:r>
      </w:hyperlink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,</w:t>
      </w:r>
      <w:r w:rsidDel="00000000" w:rsidR="00000000" w:rsidRPr="00000000">
        <w:rPr>
          <w:rtl w:val="0"/>
        </w:rPr>
      </w:r>
    </w:p>
    <w:sectPr>
      <w:pgSz w:h="16838" w:w="11906"/>
      <w:pgMar w:bottom="426" w:top="567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mo"/>
  <w:font w:name="Helvetica Neue"/>
  <w:font w:name="Verdana"/>
  <w:font w:name="Tahom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229C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 w:val="1"/>
    <w:rsid w:val="00B87540"/>
    <w:pPr>
      <w:keepNext w:val="1"/>
      <w:jc w:val="center"/>
      <w:outlineLvl w:val="0"/>
    </w:pPr>
    <w:rPr>
      <w:b w:val="1"/>
      <w:bCs w:val="1"/>
      <w:sz w:val="28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next w:val="Corpotesto"/>
    <w:rsid w:val="00A5448F"/>
    <w:pPr>
      <w:keepNext w:val="1"/>
      <w:suppressAutoHyphens w:val="1"/>
      <w:spacing w:after="120" w:before="240"/>
    </w:pPr>
    <w:rPr>
      <w:rFonts w:ascii="Albany" w:cs="Tahoma" w:eastAsia="Andale Sans UI" w:hAnsi="Albany"/>
      <w:sz w:val="28"/>
      <w:szCs w:val="28"/>
      <w:lang w:eastAsia="ar-SA"/>
    </w:rPr>
  </w:style>
  <w:style w:type="paragraph" w:styleId="NormaleWeb">
    <w:name w:val="Normal (Web)"/>
    <w:basedOn w:val="Normale"/>
    <w:rsid w:val="00A5448F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type="paragraph" w:styleId="Corpotesto">
    <w:name w:val="Body Text"/>
    <w:basedOn w:val="Normale"/>
    <w:link w:val="CorpotestoCarattere"/>
    <w:rsid w:val="00A5448F"/>
    <w:pPr>
      <w:spacing w:after="120"/>
    </w:pPr>
  </w:style>
  <w:style w:type="character" w:styleId="Titolo1Carattere" w:customStyle="1">
    <w:name w:val="Titolo 1 Carattere"/>
    <w:link w:val="Titolo1"/>
    <w:rsid w:val="00B87540"/>
    <w:rPr>
      <w:rFonts w:ascii="Times New Roman" w:eastAsia="Times New Roman" w:hAnsi="Times New Roman"/>
      <w:b w:val="1"/>
      <w:bCs w:val="1"/>
      <w:sz w:val="28"/>
      <w:szCs w:val="24"/>
    </w:rPr>
  </w:style>
  <w:style w:type="character" w:styleId="CorpotestoCarattere" w:customStyle="1">
    <w:name w:val="Corpo testo Carattere"/>
    <w:link w:val="Corpotesto"/>
    <w:rsid w:val="00496873"/>
    <w:rPr>
      <w:rFonts w:ascii="Times New Roman" w:eastAsia="Times New Roman" w:hAnsi="Times New Roman"/>
      <w:sz w:val="24"/>
      <w:szCs w:val="24"/>
    </w:rPr>
  </w:style>
  <w:style w:type="character" w:styleId="last-child" w:customStyle="1">
    <w:name w:val="last-child"/>
    <w:basedOn w:val="Carpredefinitoparagrafo"/>
    <w:rsid w:val="00AB7642"/>
  </w:style>
  <w:style w:type="paragraph" w:styleId="Pidipagina">
    <w:name w:val="footer"/>
    <w:basedOn w:val="Normale"/>
    <w:link w:val="PidipaginaCarattere"/>
    <w:uiPriority w:val="99"/>
    <w:unhideWhenUsed w:val="1"/>
    <w:rsid w:val="00C1150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C11509"/>
    <w:rPr>
      <w:rFonts w:ascii="Times New Roman" w:eastAsia="Times New Roman" w:hAnsi="Times New Roman"/>
      <w:sz w:val="24"/>
      <w:szCs w:val="24"/>
    </w:rPr>
  </w:style>
  <w:style w:type="paragraph" w:styleId="p1" w:customStyle="1">
    <w:name w:val="p1"/>
    <w:basedOn w:val="Normale"/>
    <w:rsid w:val="009B461A"/>
    <w:pPr>
      <w:spacing w:after="100" w:afterAutospacing="1"/>
      <w:jc w:val="both"/>
    </w:pPr>
    <w:rPr>
      <w:rFonts w:ascii="Verdana" w:hAnsi="Verdana"/>
      <w:color w:val="8f9e28"/>
      <w:sz w:val="22"/>
      <w:szCs w:val="22"/>
    </w:rPr>
  </w:style>
  <w:style w:type="character" w:styleId="Collegamentoipertestuale">
    <w:name w:val="Hyperlink"/>
    <w:basedOn w:val="Carpredefinitoparagrafo"/>
    <w:rsid w:val="008534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D7A0D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D7A0D"/>
    <w:rPr>
      <w:rFonts w:ascii="Tahoma" w:cs="Tahoma" w:eastAsia="Times New Roman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npi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