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8C" w:rsidRDefault="00AE3EB7" w:rsidP="00AE3EB7">
      <w:pPr>
        <w:jc w:val="center"/>
      </w:pPr>
      <w:bookmarkStart w:id="0" w:name="_GoBack"/>
      <w:bookmarkEnd w:id="0"/>
      <w:r w:rsidRPr="00AE3EB7">
        <w:rPr>
          <w:rFonts w:ascii="Calibri" w:eastAsia="Calibri" w:hAnsi="Calibri" w:cs="Times New Roman"/>
          <w:noProof/>
          <w:sz w:val="28"/>
          <w:szCs w:val="28"/>
          <w:lang w:eastAsia="it-IT"/>
        </w:rPr>
        <w:drawing>
          <wp:inline distT="0" distB="0" distL="0" distR="0" wp14:anchorId="6349EDE3" wp14:editId="2638156D">
            <wp:extent cx="1202356" cy="657225"/>
            <wp:effectExtent l="0" t="0" r="0" b="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13" cy="6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B24" w:rsidRDefault="00D07B24"/>
    <w:p w:rsidR="00D07B24" w:rsidRDefault="00D07B24"/>
    <w:p w:rsidR="00D07B24" w:rsidRPr="0010776F" w:rsidRDefault="00D07B24">
      <w:pPr>
        <w:rPr>
          <w:b/>
          <w:sz w:val="28"/>
          <w:szCs w:val="28"/>
        </w:rPr>
      </w:pPr>
    </w:p>
    <w:p w:rsidR="0010776F" w:rsidRPr="0010776F" w:rsidRDefault="0010776F" w:rsidP="001077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Avviso Pubblico, per titoli</w:t>
      </w:r>
      <w:r w:rsidRPr="0010776F">
        <w:rPr>
          <w:b/>
          <w:sz w:val="28"/>
          <w:szCs w:val="28"/>
        </w:rPr>
        <w:t xml:space="preserve">, di mobilità regionale ed extra regionale per la copertura presso la Asl di Foggia di n. 20 posti di Operatore Socio Sanitario; </w:t>
      </w:r>
    </w:p>
    <w:p w:rsidR="00DB6572" w:rsidRPr="00DB6572" w:rsidRDefault="00DB6572" w:rsidP="000453AC">
      <w:pPr>
        <w:jc w:val="both"/>
        <w:rPr>
          <w:rFonts w:cs="Calibri"/>
          <w:b/>
          <w:sz w:val="28"/>
          <w:szCs w:val="28"/>
        </w:rPr>
      </w:pPr>
    </w:p>
    <w:p w:rsidR="00BA1283" w:rsidRPr="00A849DA" w:rsidRDefault="00BA1283">
      <w:pPr>
        <w:rPr>
          <w:sz w:val="28"/>
          <w:szCs w:val="28"/>
        </w:rPr>
      </w:pPr>
      <w:r w:rsidRPr="00A849DA">
        <w:rPr>
          <w:sz w:val="28"/>
          <w:szCs w:val="28"/>
        </w:rPr>
        <w:t>Si rende noto che l’ASL ha indetto:</w:t>
      </w:r>
    </w:p>
    <w:p w:rsidR="004D2C83" w:rsidRPr="004D2C83" w:rsidRDefault="00A849DA" w:rsidP="004D2C83">
      <w:pPr>
        <w:jc w:val="both"/>
        <w:rPr>
          <w:sz w:val="28"/>
          <w:szCs w:val="28"/>
        </w:rPr>
      </w:pPr>
      <w:r w:rsidRPr="00A849DA">
        <w:rPr>
          <w:sz w:val="28"/>
          <w:szCs w:val="28"/>
        </w:rPr>
        <w:t xml:space="preserve">con delibera n. </w:t>
      </w:r>
      <w:r w:rsidR="004D2C83">
        <w:rPr>
          <w:sz w:val="28"/>
          <w:szCs w:val="28"/>
        </w:rPr>
        <w:t>165</w:t>
      </w:r>
      <w:r w:rsidR="009E4FB5">
        <w:rPr>
          <w:sz w:val="28"/>
          <w:szCs w:val="28"/>
        </w:rPr>
        <w:t xml:space="preserve"> del</w:t>
      </w:r>
      <w:r w:rsidR="004D2C83">
        <w:rPr>
          <w:sz w:val="28"/>
          <w:szCs w:val="28"/>
        </w:rPr>
        <w:t xml:space="preserve"> 03 febbraio 2020</w:t>
      </w:r>
      <w:r w:rsidR="00611D71">
        <w:rPr>
          <w:sz w:val="28"/>
          <w:szCs w:val="28"/>
        </w:rPr>
        <w:t>, “</w:t>
      </w:r>
      <w:r w:rsidR="004D2C83" w:rsidRPr="004D2C83">
        <w:rPr>
          <w:sz w:val="28"/>
          <w:szCs w:val="28"/>
        </w:rPr>
        <w:t>Avviso Pubblico, per titoli, di mobilità regionale ed extra regionale per la copertura presso la Asl di Foggia di n. 20 posti di Operatore Socio Sanitario</w:t>
      </w:r>
      <w:r w:rsidR="00611D71">
        <w:rPr>
          <w:sz w:val="28"/>
          <w:szCs w:val="28"/>
        </w:rPr>
        <w:t>”</w:t>
      </w:r>
      <w:r w:rsidR="004D2C83" w:rsidRPr="004D2C83">
        <w:rPr>
          <w:sz w:val="28"/>
          <w:szCs w:val="28"/>
        </w:rPr>
        <w:t xml:space="preserve">; </w:t>
      </w:r>
    </w:p>
    <w:p w:rsidR="00CB6BFA" w:rsidRPr="00D90FF1" w:rsidRDefault="009E4FB5" w:rsidP="004D2C83">
      <w:pPr>
        <w:jc w:val="both"/>
        <w:rPr>
          <w:sz w:val="28"/>
          <w:szCs w:val="28"/>
        </w:rPr>
      </w:pPr>
      <w:r w:rsidRPr="009E4FB5">
        <w:rPr>
          <w:rFonts w:ascii="Calibri" w:hAnsi="Calibri" w:cs="Calibri"/>
          <w:sz w:val="28"/>
          <w:szCs w:val="28"/>
        </w:rPr>
        <w:t xml:space="preserve">Le domande di partecipazione all’Avviso, redatte su carta semplice, indirizzate AZIENDA SANITARIA LOCALE PROVINCIALE “FOGGIA” U.O. CONCORSI ASSUNZIONI E GESTIONE DEL RUOLO – </w:t>
      </w:r>
      <w:r w:rsidRPr="009E4FB5">
        <w:rPr>
          <w:rFonts w:ascii="Calibri" w:hAnsi="Calibri" w:cs="Calibri"/>
          <w:iCs/>
          <w:sz w:val="28"/>
          <w:szCs w:val="28"/>
        </w:rPr>
        <w:t>via Protano s.n.c.</w:t>
      </w:r>
      <w:r w:rsidRPr="009E4FB5">
        <w:rPr>
          <w:rFonts w:ascii="Calibri" w:hAnsi="Calibri" w:cs="Calibri"/>
          <w:sz w:val="28"/>
          <w:szCs w:val="28"/>
        </w:rPr>
        <w:t xml:space="preserve">– 71121 FOGGIA, </w:t>
      </w:r>
      <w:r w:rsidRPr="00D90FF1">
        <w:rPr>
          <w:rFonts w:ascii="Calibri" w:hAnsi="Calibri" w:cs="Calibri"/>
          <w:sz w:val="28"/>
          <w:szCs w:val="28"/>
        </w:rPr>
        <w:t>devono essere inoltrate, pena esclusione, entro il 30° giorno</w:t>
      </w:r>
      <w:r w:rsidR="002E3BBD" w:rsidRPr="00D90FF1">
        <w:rPr>
          <w:rFonts w:ascii="Calibri" w:hAnsi="Calibri" w:cs="Calibri"/>
          <w:sz w:val="28"/>
          <w:szCs w:val="28"/>
        </w:rPr>
        <w:t xml:space="preserve"> successivo a quello de</w:t>
      </w:r>
      <w:r w:rsidRPr="00D90FF1">
        <w:rPr>
          <w:rFonts w:ascii="Calibri" w:hAnsi="Calibri" w:cs="Calibri"/>
          <w:sz w:val="28"/>
          <w:szCs w:val="28"/>
        </w:rPr>
        <w:t xml:space="preserve">lla data di pubblicazione del bando sul sito web aziendale. </w:t>
      </w:r>
    </w:p>
    <w:p w:rsidR="00986723" w:rsidRDefault="005E6CE2" w:rsidP="00CB6B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Ulteriori requisiti per l’ammissione sono indicati nel bando integrale dell’Avviso in oggetto pubblicato, unitamente allo schema di domanda, sul sito web aziendale </w:t>
      </w:r>
      <w:hyperlink r:id="rId7" w:history="1">
        <w:r w:rsidRPr="00FB59CB">
          <w:rPr>
            <w:rStyle w:val="Collegamentoipertestuale"/>
            <w:sz w:val="28"/>
            <w:szCs w:val="28"/>
          </w:rPr>
          <w:t>www.sanita.puglia.it/web/asl-foggia</w:t>
        </w:r>
      </w:hyperlink>
      <w:r w:rsidR="00730EAE">
        <w:rPr>
          <w:sz w:val="28"/>
          <w:szCs w:val="28"/>
        </w:rPr>
        <w:t>.</w:t>
      </w:r>
    </w:p>
    <w:p w:rsidR="00B73B24" w:rsidRDefault="00B73B24" w:rsidP="00CB6BFA">
      <w:pPr>
        <w:spacing w:after="0"/>
        <w:jc w:val="both"/>
        <w:rPr>
          <w:sz w:val="28"/>
          <w:szCs w:val="28"/>
        </w:rPr>
      </w:pPr>
    </w:p>
    <w:p w:rsidR="004C783E" w:rsidRDefault="004C783E" w:rsidP="00CB6BFA">
      <w:pPr>
        <w:spacing w:after="0"/>
        <w:jc w:val="both"/>
        <w:rPr>
          <w:sz w:val="28"/>
          <w:szCs w:val="28"/>
        </w:rPr>
      </w:pPr>
    </w:p>
    <w:p w:rsidR="004C783E" w:rsidRDefault="004C783E" w:rsidP="004C78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Il Direttore Generale</w:t>
      </w:r>
    </w:p>
    <w:p w:rsidR="004C783E" w:rsidRDefault="004C783E" w:rsidP="004C78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Vito Piazzolla</w:t>
      </w:r>
    </w:p>
    <w:p w:rsidR="00A849DA" w:rsidRPr="00A849DA" w:rsidRDefault="00A849DA" w:rsidP="00A849DA">
      <w:pPr>
        <w:pStyle w:val="Nessunaspaziatura"/>
        <w:rPr>
          <w:sz w:val="28"/>
          <w:szCs w:val="28"/>
        </w:rPr>
      </w:pPr>
    </w:p>
    <w:p w:rsidR="00A849DA" w:rsidRDefault="00A849DA" w:rsidP="00A849DA">
      <w:pPr>
        <w:rPr>
          <w:sz w:val="28"/>
          <w:szCs w:val="28"/>
        </w:rPr>
      </w:pPr>
    </w:p>
    <w:p w:rsidR="00A849DA" w:rsidRPr="00D07B24" w:rsidRDefault="00A849DA">
      <w:pPr>
        <w:rPr>
          <w:sz w:val="28"/>
          <w:szCs w:val="28"/>
        </w:rPr>
      </w:pPr>
    </w:p>
    <w:sectPr w:rsidR="00A849DA" w:rsidRPr="00D07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99A"/>
    <w:multiLevelType w:val="hybridMultilevel"/>
    <w:tmpl w:val="3968A84A"/>
    <w:lvl w:ilvl="0" w:tplc="5FF49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2D00A8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206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4"/>
    <w:rsid w:val="000453AC"/>
    <w:rsid w:val="0010776F"/>
    <w:rsid w:val="002E3BBD"/>
    <w:rsid w:val="004C783E"/>
    <w:rsid w:val="004D2C83"/>
    <w:rsid w:val="005E6CE2"/>
    <w:rsid w:val="00611D71"/>
    <w:rsid w:val="00657E90"/>
    <w:rsid w:val="00730EAE"/>
    <w:rsid w:val="00760867"/>
    <w:rsid w:val="00986723"/>
    <w:rsid w:val="009E4FB5"/>
    <w:rsid w:val="00A82FB9"/>
    <w:rsid w:val="00A849DA"/>
    <w:rsid w:val="00AD7C8C"/>
    <w:rsid w:val="00AE3EB7"/>
    <w:rsid w:val="00B73B24"/>
    <w:rsid w:val="00BA1283"/>
    <w:rsid w:val="00CB6BFA"/>
    <w:rsid w:val="00D07B24"/>
    <w:rsid w:val="00D90FF1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EE69-2542-4CDD-BC22-4156B272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49D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E6C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4F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ita.puglia.it/web/asl-fog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Piazzolla Vincenzo</dc:creator>
  <cp:keywords/>
  <dc:description/>
  <cp:lastModifiedBy>Cristino Anna Rachele</cp:lastModifiedBy>
  <cp:revision>2</cp:revision>
  <dcterms:created xsi:type="dcterms:W3CDTF">2020-02-04T11:36:00Z</dcterms:created>
  <dcterms:modified xsi:type="dcterms:W3CDTF">2020-02-04T11:36:00Z</dcterms:modified>
</cp:coreProperties>
</file>